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A05" w14:textId="04A68B34" w:rsidR="009B465F" w:rsidRDefault="009B465F" w:rsidP="009B465F">
      <w:pPr>
        <w:pStyle w:val="StandardWeb"/>
        <w:spacing w:before="0" w:beforeAutospacing="0" w:after="120" w:afterAutospacing="0" w:line="276" w:lineRule="auto"/>
        <w:ind w:right="-142"/>
        <w:jc w:val="both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Na temelju </w:t>
      </w:r>
      <w:r w:rsidR="003866A1">
        <w:rPr>
          <w:bCs/>
          <w:iCs/>
        </w:rPr>
        <w:t>članka 19. stavak 1. i članka 29</w:t>
      </w:r>
      <w:r>
        <w:rPr>
          <w:bCs/>
          <w:iCs/>
        </w:rPr>
        <w:t xml:space="preserve">. stavak </w:t>
      </w:r>
      <w:r w:rsidR="003866A1">
        <w:rPr>
          <w:bCs/>
          <w:iCs/>
        </w:rPr>
        <w:t>3</w:t>
      </w:r>
      <w:r>
        <w:rPr>
          <w:bCs/>
          <w:iCs/>
        </w:rPr>
        <w:t xml:space="preserve">. </w:t>
      </w:r>
      <w:r>
        <w:rPr>
          <w:rStyle w:val="Istaknuto"/>
          <w:rFonts w:eastAsiaTheme="majorEastAsia"/>
          <w:bCs/>
          <w:i w:val="0"/>
        </w:rPr>
        <w:t>Zakona o službenicima i namještenicima u lokalnoj i područnoj (regionalnoj) samoupravi ("Narodne novine", broj</w:t>
      </w:r>
      <w:r w:rsidR="00CF0A83">
        <w:rPr>
          <w:rStyle w:val="Istaknuto"/>
          <w:rFonts w:eastAsiaTheme="majorEastAsia"/>
          <w:bCs/>
          <w:i w:val="0"/>
        </w:rPr>
        <w:t xml:space="preserve"> 86/08, 61/11, 04/18 i 112/19), </w:t>
      </w:r>
      <w:r>
        <w:t>pročelnica</w:t>
      </w:r>
      <w:r>
        <w:rPr>
          <w:rStyle w:val="Istaknuto"/>
          <w:rFonts w:eastAsiaTheme="majorEastAsia"/>
          <w:bCs/>
          <w:i w:val="0"/>
        </w:rPr>
        <w:t xml:space="preserve"> Upravnog odjela za </w:t>
      </w:r>
      <w:r w:rsidRPr="009B465F">
        <w:rPr>
          <w:rStyle w:val="Istaknuto"/>
          <w:rFonts w:eastAsiaTheme="majorEastAsia"/>
          <w:bCs/>
          <w:i w:val="0"/>
        </w:rPr>
        <w:t xml:space="preserve">poslove </w:t>
      </w:r>
      <w:r w:rsidR="00E33C43">
        <w:rPr>
          <w:rStyle w:val="Istaknuto"/>
          <w:rFonts w:eastAsiaTheme="majorEastAsia"/>
          <w:bCs/>
          <w:i w:val="0"/>
        </w:rPr>
        <w:t>Ž</w:t>
      </w:r>
      <w:r w:rsidRPr="009B465F">
        <w:rPr>
          <w:rStyle w:val="Istaknuto"/>
          <w:rFonts w:eastAsiaTheme="majorEastAsia"/>
          <w:bCs/>
          <w:i w:val="0"/>
        </w:rPr>
        <w:t>upana i Županijske skupštine</w:t>
      </w:r>
      <w:r>
        <w:rPr>
          <w:rStyle w:val="Istaknuto"/>
          <w:rFonts w:eastAsiaTheme="majorEastAsia"/>
          <w:bCs/>
          <w:i w:val="0"/>
        </w:rPr>
        <w:t xml:space="preserve"> Dubrovačko-neretvanske županije objavljuje</w:t>
      </w:r>
    </w:p>
    <w:p w14:paraId="6DD4074F" w14:textId="77777777" w:rsidR="009B465F" w:rsidRDefault="009B465F" w:rsidP="009B465F">
      <w:pPr>
        <w:pStyle w:val="StandardWeb"/>
        <w:spacing w:before="0" w:beforeAutospacing="0" w:after="0" w:afterAutospacing="0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1C50BE20" w14:textId="1D305F0E" w:rsidR="009B465F" w:rsidRDefault="009B46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  <w:r>
        <w:rPr>
          <w:rStyle w:val="Istaknuto"/>
          <w:rFonts w:eastAsiaTheme="majorEastAsia"/>
          <w:b/>
          <w:bCs/>
          <w:i w:val="0"/>
        </w:rPr>
        <w:t xml:space="preserve">PODATKE O RASPISANOM </w:t>
      </w:r>
      <w:r w:rsidR="008D0B5D">
        <w:rPr>
          <w:rStyle w:val="Istaknuto"/>
          <w:rFonts w:eastAsiaTheme="majorEastAsia"/>
          <w:b/>
          <w:bCs/>
          <w:i w:val="0"/>
        </w:rPr>
        <w:t xml:space="preserve">OGLASU </w:t>
      </w:r>
      <w:r w:rsidR="003866A1">
        <w:rPr>
          <w:rStyle w:val="Istaknuto"/>
          <w:rFonts w:eastAsiaTheme="majorEastAsia"/>
          <w:b/>
          <w:bCs/>
          <w:i w:val="0"/>
        </w:rPr>
        <w:t xml:space="preserve">ZA </w:t>
      </w:r>
      <w:r>
        <w:rPr>
          <w:rStyle w:val="Istaknuto"/>
          <w:rFonts w:eastAsiaTheme="majorEastAsia"/>
          <w:b/>
          <w:bCs/>
          <w:i w:val="0"/>
        </w:rPr>
        <w:t xml:space="preserve">PRIJAM U SLUŽBU </w:t>
      </w:r>
      <w:r w:rsidR="003866A1">
        <w:rPr>
          <w:rStyle w:val="Istaknuto"/>
          <w:rFonts w:eastAsiaTheme="majorEastAsia"/>
          <w:b/>
          <w:bCs/>
          <w:i w:val="0"/>
        </w:rPr>
        <w:t xml:space="preserve">NA ODREĐENO VRIJEME </w:t>
      </w:r>
      <w:r>
        <w:rPr>
          <w:rStyle w:val="Istaknuto"/>
          <w:rFonts w:eastAsiaTheme="majorEastAsia"/>
          <w:b/>
          <w:bCs/>
          <w:i w:val="0"/>
        </w:rPr>
        <w:t xml:space="preserve">U UPRAVNI ODJEL ZA POSLOVE ŽUPANA I ŽUPANIJSKE SKUPŠTINE </w:t>
      </w:r>
    </w:p>
    <w:p w14:paraId="11EED1D4" w14:textId="77777777" w:rsidR="0040705F" w:rsidRDefault="0040705F" w:rsidP="009B465F">
      <w:pPr>
        <w:pStyle w:val="StandardWeb"/>
        <w:spacing w:before="0" w:beforeAutospacing="0" w:after="0" w:afterAutospacing="0" w:line="276" w:lineRule="auto"/>
        <w:ind w:right="-142"/>
        <w:jc w:val="center"/>
        <w:rPr>
          <w:rStyle w:val="Istaknuto"/>
          <w:rFonts w:eastAsiaTheme="majorEastAsia"/>
          <w:b/>
          <w:bCs/>
          <w:i w:val="0"/>
        </w:rPr>
      </w:pPr>
    </w:p>
    <w:p w14:paraId="609A8A32" w14:textId="1DAAAD55" w:rsidR="009B465F" w:rsidRDefault="009B465F" w:rsidP="009B465F">
      <w:pPr>
        <w:spacing w:after="120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            </w:t>
      </w:r>
      <w:r w:rsidR="003866A1">
        <w:rPr>
          <w:rStyle w:val="Istaknuto"/>
          <w:rFonts w:eastAsiaTheme="majorEastAsia"/>
          <w:bCs/>
          <w:i w:val="0"/>
        </w:rPr>
        <w:t xml:space="preserve">Oglas </w:t>
      </w:r>
      <w:r>
        <w:rPr>
          <w:rStyle w:val="Istaknuto"/>
          <w:rFonts w:eastAsiaTheme="majorEastAsia"/>
          <w:bCs/>
          <w:i w:val="0"/>
        </w:rPr>
        <w:t xml:space="preserve">za prijam u službu </w:t>
      </w:r>
      <w:r w:rsidR="003866A1">
        <w:rPr>
          <w:rStyle w:val="Istaknuto"/>
          <w:rFonts w:eastAsiaTheme="majorEastAsia"/>
          <w:bCs/>
          <w:i w:val="0"/>
        </w:rPr>
        <w:t>na određeno vrijeme u trajanju od šest mjeseci</w:t>
      </w:r>
      <w:r w:rsidR="007325A7" w:rsidRPr="007325A7">
        <w:rPr>
          <w:rStyle w:val="Istaknuto"/>
          <w:rFonts w:eastAsiaTheme="majorEastAsia"/>
          <w:bCs/>
          <w:i w:val="0"/>
        </w:rPr>
        <w:t xml:space="preserve"> </w:t>
      </w:r>
      <w:r w:rsidR="007325A7">
        <w:rPr>
          <w:rStyle w:val="Istaknuto"/>
          <w:rFonts w:eastAsiaTheme="majorEastAsia"/>
          <w:bCs/>
          <w:i w:val="0"/>
        </w:rPr>
        <w:t>radi obavljanja privremenih poslova</w:t>
      </w:r>
      <w:r w:rsidR="003866A1">
        <w:rPr>
          <w:rStyle w:val="Istaknuto"/>
          <w:rFonts w:eastAsiaTheme="majorEastAsia"/>
          <w:bCs/>
          <w:i w:val="0"/>
        </w:rPr>
        <w:t xml:space="preserve"> </w:t>
      </w:r>
      <w:r>
        <w:rPr>
          <w:rStyle w:val="Istaknuto"/>
          <w:rFonts w:eastAsiaTheme="majorEastAsia"/>
          <w:bCs/>
          <w:i w:val="0"/>
        </w:rPr>
        <w:t>na radn</w:t>
      </w:r>
      <w:r w:rsidR="003866A1">
        <w:rPr>
          <w:rStyle w:val="Istaknuto"/>
          <w:rFonts w:eastAsiaTheme="majorEastAsia"/>
          <w:bCs/>
          <w:i w:val="0"/>
        </w:rPr>
        <w:t>o</w:t>
      </w:r>
      <w:r>
        <w:rPr>
          <w:rStyle w:val="Istaknuto"/>
          <w:rFonts w:eastAsiaTheme="majorEastAsia"/>
          <w:bCs/>
          <w:i w:val="0"/>
        </w:rPr>
        <w:t xml:space="preserve"> mjest</w:t>
      </w:r>
      <w:r w:rsidR="003866A1">
        <w:rPr>
          <w:rStyle w:val="Istaknuto"/>
          <w:rFonts w:eastAsiaTheme="majorEastAsia"/>
          <w:bCs/>
          <w:i w:val="0"/>
        </w:rPr>
        <w:t xml:space="preserve">o viši stručni suradnik </w:t>
      </w:r>
      <w:r>
        <w:rPr>
          <w:rStyle w:val="Istaknuto"/>
          <w:rFonts w:eastAsiaTheme="majorEastAsia"/>
          <w:bCs/>
          <w:i w:val="0"/>
        </w:rPr>
        <w:t xml:space="preserve">u Upravni odjel za </w:t>
      </w:r>
      <w:r w:rsidRPr="009B465F">
        <w:rPr>
          <w:rStyle w:val="Istaknuto"/>
          <w:rFonts w:eastAsiaTheme="majorEastAsia"/>
          <w:bCs/>
          <w:i w:val="0"/>
        </w:rPr>
        <w:t xml:space="preserve">poslove </w:t>
      </w:r>
      <w:r w:rsidR="00AD21F9">
        <w:rPr>
          <w:rStyle w:val="Istaknuto"/>
          <w:rFonts w:eastAsiaTheme="majorEastAsia"/>
          <w:bCs/>
          <w:i w:val="0"/>
        </w:rPr>
        <w:t>Ž</w:t>
      </w:r>
      <w:r w:rsidRPr="009B465F">
        <w:rPr>
          <w:rStyle w:val="Istaknuto"/>
          <w:rFonts w:eastAsiaTheme="majorEastAsia"/>
          <w:bCs/>
          <w:i w:val="0"/>
        </w:rPr>
        <w:t>upana i Županijske skupštine</w:t>
      </w:r>
      <w:r>
        <w:rPr>
          <w:rStyle w:val="Istaknuto"/>
          <w:rFonts w:eastAsiaTheme="majorEastAsia"/>
          <w:bCs/>
          <w:i w:val="0"/>
        </w:rPr>
        <w:t xml:space="preserve"> objavljen </w:t>
      </w:r>
      <w:r w:rsidR="007325A7">
        <w:rPr>
          <w:rStyle w:val="Istaknuto"/>
          <w:rFonts w:eastAsiaTheme="majorEastAsia"/>
          <w:bCs/>
          <w:i w:val="0"/>
        </w:rPr>
        <w:t>je u Hrvatskom zavodu za zapošljavanje od 24</w:t>
      </w:r>
      <w:r w:rsidR="00B80B43" w:rsidRPr="0040705F">
        <w:rPr>
          <w:rStyle w:val="Istaknuto"/>
          <w:rFonts w:eastAsiaTheme="majorEastAsia"/>
          <w:bCs/>
          <w:i w:val="0"/>
        </w:rPr>
        <w:t xml:space="preserve">. </w:t>
      </w:r>
      <w:r w:rsidR="007325A7">
        <w:rPr>
          <w:rStyle w:val="Istaknuto"/>
          <w:rFonts w:eastAsiaTheme="majorEastAsia"/>
          <w:bCs/>
          <w:i w:val="0"/>
        </w:rPr>
        <w:t>ožujka</w:t>
      </w:r>
      <w:r w:rsidRPr="0040705F">
        <w:rPr>
          <w:rStyle w:val="Istaknuto"/>
          <w:rFonts w:eastAsiaTheme="majorEastAsia"/>
          <w:bCs/>
          <w:i w:val="0"/>
        </w:rPr>
        <w:t xml:space="preserve"> 2025. godine.</w:t>
      </w:r>
    </w:p>
    <w:p w14:paraId="1E02620C" w14:textId="77777777" w:rsidR="009E78EC" w:rsidRDefault="009B465F" w:rsidP="009E78EC">
      <w:pPr>
        <w:spacing w:after="120"/>
        <w:ind w:right="-142"/>
        <w:jc w:val="both"/>
        <w:rPr>
          <w:rFonts w:eastAsiaTheme="majorEastAsia"/>
          <w:b/>
        </w:rPr>
      </w:pPr>
      <w:r>
        <w:rPr>
          <w:rStyle w:val="Istaknuto"/>
          <w:rFonts w:eastAsiaTheme="majorEastAsia"/>
          <w:bCs/>
          <w:i w:val="0"/>
        </w:rPr>
        <w:t xml:space="preserve">            Prijave na </w:t>
      </w:r>
      <w:r w:rsidR="00165BC3">
        <w:rPr>
          <w:rStyle w:val="Istaknuto"/>
          <w:rFonts w:eastAsiaTheme="majorEastAsia"/>
          <w:bCs/>
          <w:i w:val="0"/>
        </w:rPr>
        <w:t>o</w:t>
      </w:r>
      <w:r w:rsidR="003866A1">
        <w:rPr>
          <w:rStyle w:val="Istaknuto"/>
          <w:rFonts w:eastAsiaTheme="majorEastAsia"/>
          <w:bCs/>
          <w:i w:val="0"/>
        </w:rPr>
        <w:t>glas</w:t>
      </w:r>
      <w:r>
        <w:rPr>
          <w:rStyle w:val="Istaknuto"/>
          <w:rFonts w:eastAsiaTheme="majorEastAsia"/>
          <w:bCs/>
          <w:i w:val="0"/>
        </w:rPr>
        <w:t xml:space="preserve">, s dokazima o ispunjavanju uvjeta, dostavljaju se u roku od 8 dana od objave </w:t>
      </w:r>
      <w:r w:rsidR="007325A7">
        <w:rPr>
          <w:rStyle w:val="Istaknuto"/>
          <w:rFonts w:eastAsiaTheme="majorEastAsia"/>
          <w:bCs/>
          <w:i w:val="0"/>
        </w:rPr>
        <w:t xml:space="preserve">oglasa </w:t>
      </w:r>
      <w:r>
        <w:rPr>
          <w:rStyle w:val="Istaknuto"/>
          <w:rFonts w:eastAsiaTheme="majorEastAsia"/>
          <w:bCs/>
          <w:i w:val="0"/>
        </w:rPr>
        <w:t xml:space="preserve">u </w:t>
      </w:r>
      <w:r w:rsidR="007325A7">
        <w:rPr>
          <w:rStyle w:val="Istaknuto"/>
          <w:rFonts w:eastAsiaTheme="majorEastAsia"/>
          <w:bCs/>
          <w:i w:val="0"/>
        </w:rPr>
        <w:t>Hrvatskom zavodu za zapošljavanje</w:t>
      </w:r>
      <w:r>
        <w:rPr>
          <w:rStyle w:val="Istaknuto"/>
          <w:rFonts w:eastAsiaTheme="majorEastAsia"/>
          <w:bCs/>
          <w:i w:val="0"/>
        </w:rPr>
        <w:t xml:space="preserve">, s naznakom </w:t>
      </w:r>
      <w:r>
        <w:rPr>
          <w:b/>
        </w:rPr>
        <w:t xml:space="preserve">„Za </w:t>
      </w:r>
      <w:r w:rsidR="007325A7">
        <w:rPr>
          <w:b/>
        </w:rPr>
        <w:t xml:space="preserve">oglas </w:t>
      </w:r>
      <w:r>
        <w:rPr>
          <w:b/>
        </w:rPr>
        <w:t>za prijam u službu</w:t>
      </w:r>
      <w:r w:rsidR="007325A7">
        <w:rPr>
          <w:b/>
        </w:rPr>
        <w:t xml:space="preserve"> na određeno vrijeme na radno mjesto viši stručni suradnik I </w:t>
      </w:r>
      <w:r>
        <w:rPr>
          <w:b/>
        </w:rPr>
        <w:t xml:space="preserve">u Upravni odjel za </w:t>
      </w:r>
      <w:r w:rsidRPr="009B465F">
        <w:rPr>
          <w:b/>
        </w:rPr>
        <w:t xml:space="preserve">poslove </w:t>
      </w:r>
      <w:r w:rsidR="00AD21F9">
        <w:rPr>
          <w:b/>
        </w:rPr>
        <w:t>Ž</w:t>
      </w:r>
      <w:r w:rsidRPr="009B465F">
        <w:rPr>
          <w:b/>
        </w:rPr>
        <w:t>upana i Županijske skupštine</w:t>
      </w:r>
      <w:r w:rsidR="007325A7">
        <w:rPr>
          <w:b/>
        </w:rPr>
        <w:t xml:space="preserve"> - </w:t>
      </w:r>
      <w:r>
        <w:rPr>
          <w:b/>
        </w:rPr>
        <w:t>NE OTVARAJ“.</w:t>
      </w:r>
    </w:p>
    <w:p w14:paraId="073070A9" w14:textId="77777777" w:rsidR="009E78EC" w:rsidRDefault="009E78EC" w:rsidP="009E78EC">
      <w:pPr>
        <w:spacing w:after="120"/>
        <w:ind w:right="-142"/>
        <w:jc w:val="both"/>
        <w:rPr>
          <w:rFonts w:eastAsiaTheme="majorEastAsia"/>
          <w:b/>
        </w:rPr>
      </w:pPr>
    </w:p>
    <w:p w14:paraId="2E07B4AD" w14:textId="5C781E54" w:rsidR="00D246B1" w:rsidRPr="009E78EC" w:rsidRDefault="009B465F" w:rsidP="009E78EC">
      <w:pPr>
        <w:spacing w:after="120"/>
        <w:ind w:right="-142"/>
        <w:jc w:val="both"/>
        <w:rPr>
          <w:rFonts w:eastAsiaTheme="majorEastAsia"/>
          <w:b/>
        </w:rPr>
      </w:pPr>
      <w:r>
        <w:rPr>
          <w:rStyle w:val="Istaknuto"/>
          <w:rFonts w:eastAsiaTheme="majorEastAsia"/>
          <w:b/>
        </w:rPr>
        <w:t>Opis poslova radnog mjesta</w:t>
      </w:r>
    </w:p>
    <w:p w14:paraId="7DF2CA38" w14:textId="360A6720" w:rsidR="009E78EC" w:rsidRDefault="009E78EC" w:rsidP="009E78EC">
      <w:pPr>
        <w:pStyle w:val="Odlomakpopisa"/>
        <w:numPr>
          <w:ilvl w:val="0"/>
          <w:numId w:val="11"/>
        </w:numPr>
        <w:jc w:val="both"/>
      </w:pPr>
      <w:r>
        <w:t>obavlja stručne i/ili financijske,  i/ili administrativne, i/ili poslove promocije i prezentacije EU projekta odnosno druge poslove u svezi upravljanja i provođenja EU projekta.</w:t>
      </w:r>
    </w:p>
    <w:p w14:paraId="6644BF5A" w14:textId="64BEB5B6" w:rsidR="009E78EC" w:rsidRDefault="009E78EC" w:rsidP="009E78EC">
      <w:pPr>
        <w:pStyle w:val="Odlomakpopisa"/>
        <w:numPr>
          <w:ilvl w:val="0"/>
          <w:numId w:val="11"/>
        </w:numPr>
        <w:jc w:val="both"/>
      </w:pPr>
      <w:r>
        <w:t>priprema i/ili izdaje odgovarajuće akte i/ili izrađuje odgovarajuća izvješća za EU projekt</w:t>
      </w:r>
    </w:p>
    <w:p w14:paraId="133019DA" w14:textId="7975C4C3" w:rsidR="009E78EC" w:rsidRDefault="009E78EC" w:rsidP="00F5083D">
      <w:pPr>
        <w:pStyle w:val="Odlomakpopisa"/>
        <w:numPr>
          <w:ilvl w:val="0"/>
          <w:numId w:val="11"/>
        </w:numPr>
        <w:jc w:val="both"/>
      </w:pPr>
      <w:r>
        <w:t>proučava i stručno obrađuje složenija pitanja vezana uz EU  projekt koji se financira iz fondova ili programa Europske unije za vrijeme ugovorenog trajanja projekta</w:t>
      </w:r>
    </w:p>
    <w:p w14:paraId="3D10D704" w14:textId="304069D7" w:rsidR="00165BC3" w:rsidRDefault="009E78EC" w:rsidP="009E78EC">
      <w:pPr>
        <w:pStyle w:val="Odlomakpopisa"/>
        <w:numPr>
          <w:ilvl w:val="0"/>
          <w:numId w:val="11"/>
        </w:numPr>
        <w:jc w:val="both"/>
      </w:pPr>
      <w:r>
        <w:t>obavlja druge poslove u svezi upravljanja  i provođenja EU projekta kao i poslove po nalogu upravitelja projekta i/ili pročelnika upravnog tijela.</w:t>
      </w:r>
    </w:p>
    <w:p w14:paraId="380F0446" w14:textId="77777777" w:rsidR="00165BC3" w:rsidRDefault="00165BC3" w:rsidP="00D246B1"/>
    <w:p w14:paraId="5853B77F" w14:textId="11F9B8F3" w:rsidR="009B465F" w:rsidRDefault="009B465F" w:rsidP="009B465F">
      <w:pPr>
        <w:spacing w:line="276" w:lineRule="auto"/>
        <w:ind w:right="-142"/>
        <w:jc w:val="both"/>
        <w:rPr>
          <w:rStyle w:val="Istaknuto"/>
          <w:rFonts w:eastAsiaTheme="majorEastAsia"/>
          <w:i w:val="0"/>
          <w:iCs w:val="0"/>
        </w:rPr>
      </w:pPr>
      <w:r>
        <w:rPr>
          <w:rStyle w:val="Istaknuto"/>
          <w:rFonts w:eastAsiaTheme="majorEastAsia"/>
          <w:b/>
          <w:bCs/>
        </w:rPr>
        <w:t>Podaci o plaći</w:t>
      </w:r>
    </w:p>
    <w:p w14:paraId="60643B12" w14:textId="3323B637" w:rsidR="00C471C0" w:rsidRDefault="00C471C0" w:rsidP="00C471C0">
      <w:pPr>
        <w:spacing w:line="276" w:lineRule="auto"/>
        <w:ind w:right="-142"/>
        <w:jc w:val="both"/>
        <w:rPr>
          <w:rStyle w:val="Istaknuto"/>
          <w:rFonts w:eastAsiaTheme="majorEastAsia"/>
          <w:bCs/>
          <w:i w:val="0"/>
        </w:rPr>
      </w:pPr>
      <w:r>
        <w:rPr>
          <w:rStyle w:val="Istaknuto"/>
          <w:rFonts w:eastAsiaTheme="majorEastAsia"/>
          <w:bCs/>
          <w:i w:val="0"/>
        </w:rPr>
        <w:t xml:space="preserve">Plaću radnog mjesta Viši stručni suradnik I čini umnožak koeficijenta složenosti poslova 2,70 i osnovice za obračun plaće za pripadajući mjesec, uvećan za 0,5 % za svaku navršenu godinu radnog staža. </w:t>
      </w:r>
    </w:p>
    <w:p w14:paraId="003B0B58" w14:textId="64B54215" w:rsidR="00C471C0" w:rsidRDefault="00C471C0" w:rsidP="00C471C0">
      <w:pPr>
        <w:spacing w:line="276" w:lineRule="auto"/>
        <w:jc w:val="both"/>
      </w:pPr>
      <w:r>
        <w:t xml:space="preserve">Osnovica za obračun plaće propisana je Kolektivnim ugovorom za službenike i namještenike u upravnim tijelima Dubrovačko-neretvanske županije ("Službeni glasnik Dubrovačko-neretvanske županije" broj 04/17, 13/19, 5/20, 1/21, 18/22, 2/23, 6/23, 13/23, 2/24, </w:t>
      </w:r>
      <w:r w:rsidR="008A135C">
        <w:t>12</w:t>
      </w:r>
      <w:r>
        <w:t>/24</w:t>
      </w:r>
      <w:r w:rsidR="00165BC3">
        <w:t xml:space="preserve">, </w:t>
      </w:r>
      <w:r w:rsidR="008A135C">
        <w:t>19/24</w:t>
      </w:r>
      <w:r w:rsidR="00165BC3">
        <w:t xml:space="preserve"> i 2/25</w:t>
      </w:r>
      <w:r>
        <w:t>).</w:t>
      </w:r>
    </w:p>
    <w:p w14:paraId="07B48A65" w14:textId="77777777" w:rsidR="009E78EC" w:rsidRDefault="009E78EC" w:rsidP="009B465F">
      <w:pPr>
        <w:spacing w:after="120" w:line="276" w:lineRule="auto"/>
        <w:jc w:val="both"/>
        <w:rPr>
          <w:rStyle w:val="Istaknuto"/>
          <w:rFonts w:eastAsiaTheme="majorEastAsia"/>
          <w:i w:val="0"/>
          <w:iCs w:val="0"/>
        </w:rPr>
      </w:pPr>
    </w:p>
    <w:p w14:paraId="182B8B4A" w14:textId="4FD70A57" w:rsidR="009B465F" w:rsidRPr="00063F83" w:rsidRDefault="009B465F" w:rsidP="009B465F">
      <w:pPr>
        <w:spacing w:after="120" w:line="276" w:lineRule="auto"/>
        <w:jc w:val="both"/>
        <w:rPr>
          <w:rStyle w:val="Istaknuto"/>
          <w:rFonts w:eastAsiaTheme="majorEastAsia"/>
          <w:b/>
          <w:bCs/>
        </w:rPr>
      </w:pPr>
      <w:r w:rsidRPr="00063F83">
        <w:rPr>
          <w:rStyle w:val="Istaknuto"/>
          <w:rFonts w:eastAsiaTheme="majorEastAsia"/>
          <w:b/>
          <w:bCs/>
        </w:rPr>
        <w:t>Pravni i drugi izvori za pripremanje kandidata za provjeru znanja i sposobnosti</w:t>
      </w:r>
    </w:p>
    <w:p w14:paraId="598B5A24" w14:textId="0A529D2E" w:rsidR="009B465F" w:rsidRPr="00063F83" w:rsidRDefault="009B465F" w:rsidP="009B465F">
      <w:pPr>
        <w:numPr>
          <w:ilvl w:val="0"/>
          <w:numId w:val="3"/>
        </w:numPr>
        <w:spacing w:line="276" w:lineRule="auto"/>
        <w:jc w:val="both"/>
        <w:rPr>
          <w:rStyle w:val="Istaknuto"/>
          <w:rFonts w:eastAsiaTheme="majorEastAsia"/>
          <w:bCs/>
          <w:i w:val="0"/>
        </w:rPr>
      </w:pPr>
      <w:r w:rsidRPr="00063F83">
        <w:rPr>
          <w:rStyle w:val="Istaknuto"/>
          <w:rFonts w:eastAsiaTheme="majorEastAsia"/>
          <w:bCs/>
          <w:i w:val="0"/>
        </w:rPr>
        <w:t>Zakon o lokalnoj i područnoj (regionalnoj) samoupravi („</w:t>
      </w:r>
      <w:r w:rsidRPr="00063F83">
        <w:t xml:space="preserve">Narodne novine”, broj: </w:t>
      </w:r>
      <w:r w:rsidRPr="00063F83">
        <w:rPr>
          <w:rStyle w:val="Istaknuto"/>
          <w:rFonts w:eastAsiaTheme="majorEastAsia"/>
          <w:bCs/>
          <w:i w:val="0"/>
        </w:rPr>
        <w:t xml:space="preserve"> 33/01, 60/01, 129/05, 109/07, 125/08, 36/09, 150/11, 144/12, 19/13, 137/15, 123/17, 98/19</w:t>
      </w:r>
      <w:r w:rsidR="005E0235">
        <w:rPr>
          <w:rStyle w:val="Istaknuto"/>
          <w:rFonts w:eastAsiaTheme="majorEastAsia"/>
          <w:bCs/>
          <w:i w:val="0"/>
        </w:rPr>
        <w:t xml:space="preserve"> i</w:t>
      </w:r>
      <w:r w:rsidRPr="00063F83">
        <w:rPr>
          <w:rStyle w:val="Istaknuto"/>
          <w:rFonts w:eastAsiaTheme="majorEastAsia"/>
          <w:bCs/>
          <w:i w:val="0"/>
        </w:rPr>
        <w:t xml:space="preserve"> 144/20)</w:t>
      </w:r>
    </w:p>
    <w:p w14:paraId="520E0320" w14:textId="77777777" w:rsidR="009B465F" w:rsidRPr="00063F83" w:rsidRDefault="009B465F" w:rsidP="009B465F">
      <w:pPr>
        <w:numPr>
          <w:ilvl w:val="0"/>
          <w:numId w:val="3"/>
        </w:numPr>
        <w:spacing w:line="276" w:lineRule="auto"/>
        <w:jc w:val="both"/>
        <w:rPr>
          <w:rFonts w:eastAsiaTheme="majorEastAsia"/>
        </w:rPr>
      </w:pPr>
      <w:r w:rsidRPr="00063F83">
        <w:t xml:space="preserve">Zakon o službenicima i namještenicima u lokalnoj i područnoj (regionalnoj) samoupravi (“Narodne novine”, broj: 86/08, 61/11, 04/18 i 112/19) </w:t>
      </w:r>
    </w:p>
    <w:p w14:paraId="3D32AE62" w14:textId="77777777" w:rsidR="003A4BB6" w:rsidRPr="008A135C" w:rsidRDefault="003A4BB6" w:rsidP="003A4BB6">
      <w:pPr>
        <w:spacing w:line="276" w:lineRule="auto"/>
        <w:ind w:left="720"/>
        <w:jc w:val="both"/>
        <w:rPr>
          <w:highlight w:val="yellow"/>
        </w:rPr>
      </w:pPr>
      <w:bookmarkStart w:id="0" w:name="_GoBack"/>
      <w:bookmarkEnd w:id="0"/>
    </w:p>
    <w:p w14:paraId="0BCBA977" w14:textId="77777777" w:rsidR="009B465F" w:rsidRDefault="009B465F" w:rsidP="009B465F">
      <w:pPr>
        <w:spacing w:line="276" w:lineRule="auto"/>
        <w:ind w:right="-142"/>
        <w:jc w:val="both"/>
        <w:rPr>
          <w:sz w:val="12"/>
        </w:rPr>
      </w:pPr>
    </w:p>
    <w:p w14:paraId="3A4B354A" w14:textId="6FD49A61" w:rsidR="009B465F" w:rsidRDefault="009B465F" w:rsidP="009B465F">
      <w:pPr>
        <w:spacing w:before="100" w:beforeAutospacing="1" w:after="100" w:afterAutospacing="1" w:line="276" w:lineRule="auto"/>
        <w:jc w:val="both"/>
        <w:outlineLvl w:val="0"/>
        <w:rPr>
          <w:rStyle w:val="Istaknuto"/>
          <w:rFonts w:eastAsiaTheme="majorEastAsia"/>
          <w:i w:val="0"/>
          <w:iCs w:val="0"/>
        </w:rPr>
      </w:pPr>
      <w:r>
        <w:rPr>
          <w:rFonts w:eastAsia="Calibri"/>
          <w:b/>
          <w:i/>
          <w:u w:val="single"/>
          <w:lang w:eastAsia="en-US"/>
        </w:rPr>
        <w:lastRenderedPageBreak/>
        <w:t>Pravila i postupak testiranja</w:t>
      </w:r>
    </w:p>
    <w:p w14:paraId="72482847" w14:textId="77777777" w:rsidR="009B465F" w:rsidRDefault="009B465F" w:rsidP="009B465F">
      <w:pPr>
        <w:spacing w:line="276" w:lineRule="auto"/>
        <w:ind w:right="-142"/>
        <w:jc w:val="both"/>
        <w:rPr>
          <w:rFonts w:eastAsiaTheme="majorEastAsia"/>
          <w:iCs/>
        </w:rPr>
      </w:pPr>
      <w:r>
        <w:rPr>
          <w:bCs/>
          <w:iCs/>
        </w:rPr>
        <w:t>Prethodna provjera znanja i sposobnosti kandidata koji ispunjavaju formalne uvjete iz natječaja, obavlja se putem pisanog testiranja i intervjua.</w:t>
      </w:r>
    </w:p>
    <w:p w14:paraId="553E282C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Po dolasku na prethodnu provjeru znanja i sposobnosti od kandidata će biti zatraženo predočenje odgovarajuće identifikacijske isprave radi utvrđivanja identiteta. Prethodnoj provjeri znanja i sposobnosti ne mogu pristupiti kandidati koji ne mogu dokazati identitet.</w:t>
      </w:r>
    </w:p>
    <w:p w14:paraId="4C980DE7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Smatrat će se da je kandidat koji nije pristupio prethodnoj provjeri znanja povukao prijavu za natječaj.</w:t>
      </w:r>
    </w:p>
    <w:p w14:paraId="005A42AB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>Za svaki dio provjere kandidatima se dodjeljuje određeni broj bodova od 1 do 10.</w:t>
      </w:r>
    </w:p>
    <w:p w14:paraId="21BC553E" w14:textId="77777777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 xml:space="preserve">Intervju će se provesti samo s kandidatima koji su ostvarili najmanje 50 % bodova iz svakog dijela provjere znanja i sposobnosti kandidata na provedbenom testiranju. </w:t>
      </w:r>
    </w:p>
    <w:p w14:paraId="511EEB10" w14:textId="295E17C8" w:rsidR="009B465F" w:rsidRDefault="009B465F" w:rsidP="009B465F">
      <w:pPr>
        <w:spacing w:line="276" w:lineRule="auto"/>
        <w:ind w:right="-142"/>
        <w:jc w:val="both"/>
        <w:rPr>
          <w:bCs/>
          <w:iCs/>
        </w:rPr>
      </w:pPr>
      <w:r>
        <w:rPr>
          <w:bCs/>
          <w:iCs/>
        </w:rPr>
        <w:t xml:space="preserve">Vrijeme održavanja prethodne provjere znanja i sposobnosti objavit će </w:t>
      </w:r>
      <w:r w:rsidRPr="00063F83">
        <w:rPr>
          <w:bCs/>
          <w:iCs/>
        </w:rPr>
        <w:t>se na</w:t>
      </w:r>
      <w:r w:rsidR="004C1FC6" w:rsidRPr="00063F83">
        <w:rPr>
          <w:bCs/>
          <w:iCs/>
        </w:rPr>
        <w:t xml:space="preserve"> mrežnoj </w:t>
      </w:r>
      <w:r w:rsidRPr="00063F83">
        <w:rPr>
          <w:bCs/>
          <w:iCs/>
        </w:rPr>
        <w:t>stranici</w:t>
      </w:r>
      <w:r>
        <w:rPr>
          <w:bCs/>
          <w:iCs/>
        </w:rPr>
        <w:t xml:space="preserve"> Dubrovačko - neretvanske županije, najmanje pet dana prije održavanja provjere.</w:t>
      </w:r>
    </w:p>
    <w:p w14:paraId="2A2CAE3D" w14:textId="77777777" w:rsidR="009B465F" w:rsidRDefault="009B465F" w:rsidP="009B465F">
      <w:pPr>
        <w:spacing w:line="276" w:lineRule="auto"/>
      </w:pPr>
    </w:p>
    <w:sectPr w:rsidR="009B4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7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BBA"/>
    <w:multiLevelType w:val="hybridMultilevel"/>
    <w:tmpl w:val="322E619A"/>
    <w:lvl w:ilvl="0" w:tplc="E9700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973"/>
    <w:multiLevelType w:val="hybridMultilevel"/>
    <w:tmpl w:val="1CCE505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43A8"/>
    <w:multiLevelType w:val="hybridMultilevel"/>
    <w:tmpl w:val="9272BB7C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78FF"/>
    <w:multiLevelType w:val="hybridMultilevel"/>
    <w:tmpl w:val="C7CA2C42"/>
    <w:lvl w:ilvl="0" w:tplc="F7D085D8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5765B3C"/>
    <w:multiLevelType w:val="hybridMultilevel"/>
    <w:tmpl w:val="9F0C2E4E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8CC"/>
    <w:multiLevelType w:val="hybridMultilevel"/>
    <w:tmpl w:val="833C3546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7158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63CCF"/>
    <w:multiLevelType w:val="hybridMultilevel"/>
    <w:tmpl w:val="6F245662"/>
    <w:lvl w:ilvl="0" w:tplc="5B2C1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70A"/>
    <w:multiLevelType w:val="hybridMultilevel"/>
    <w:tmpl w:val="27AEC428"/>
    <w:lvl w:ilvl="0" w:tplc="AE744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B3C05"/>
    <w:multiLevelType w:val="hybridMultilevel"/>
    <w:tmpl w:val="356E0346"/>
    <w:lvl w:ilvl="0" w:tplc="C03A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5F"/>
    <w:rsid w:val="00063F83"/>
    <w:rsid w:val="0009371A"/>
    <w:rsid w:val="00111B6B"/>
    <w:rsid w:val="00116484"/>
    <w:rsid w:val="00123FE5"/>
    <w:rsid w:val="00165BC3"/>
    <w:rsid w:val="002304E0"/>
    <w:rsid w:val="0038395B"/>
    <w:rsid w:val="003866A1"/>
    <w:rsid w:val="0039682E"/>
    <w:rsid w:val="003A4BB6"/>
    <w:rsid w:val="003A565C"/>
    <w:rsid w:val="0040705F"/>
    <w:rsid w:val="00431DBF"/>
    <w:rsid w:val="004C1FC6"/>
    <w:rsid w:val="005E0235"/>
    <w:rsid w:val="006178C5"/>
    <w:rsid w:val="00634042"/>
    <w:rsid w:val="006522C5"/>
    <w:rsid w:val="006927E1"/>
    <w:rsid w:val="007325A7"/>
    <w:rsid w:val="007E11AB"/>
    <w:rsid w:val="00837AEA"/>
    <w:rsid w:val="008705CA"/>
    <w:rsid w:val="0088664E"/>
    <w:rsid w:val="008A135C"/>
    <w:rsid w:val="008D0B5D"/>
    <w:rsid w:val="008F555D"/>
    <w:rsid w:val="009101C8"/>
    <w:rsid w:val="009B465F"/>
    <w:rsid w:val="009E78EC"/>
    <w:rsid w:val="00A22F49"/>
    <w:rsid w:val="00AD21F9"/>
    <w:rsid w:val="00AD2F7E"/>
    <w:rsid w:val="00B218AC"/>
    <w:rsid w:val="00B227FF"/>
    <w:rsid w:val="00B65480"/>
    <w:rsid w:val="00B80B43"/>
    <w:rsid w:val="00C45942"/>
    <w:rsid w:val="00C471C0"/>
    <w:rsid w:val="00CF0A83"/>
    <w:rsid w:val="00D246B1"/>
    <w:rsid w:val="00D77CC8"/>
    <w:rsid w:val="00E33C43"/>
    <w:rsid w:val="00ED2FB8"/>
    <w:rsid w:val="00F22331"/>
    <w:rsid w:val="00F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23BF"/>
  <w15:chartTrackingRefBased/>
  <w15:docId w15:val="{49218E71-CD4B-4585-B08B-C1967A7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B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6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46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46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46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46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46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46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46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4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46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465F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465F"/>
    <w:rPr>
      <w:rFonts w:eastAsiaTheme="majorEastAsia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465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465F"/>
    <w:rPr>
      <w:rFonts w:eastAsiaTheme="majorEastAsia" w:cstheme="majorBidi"/>
      <w:color w:val="595959" w:themeColor="text1" w:themeTint="A6"/>
      <w:sz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465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465F"/>
    <w:rPr>
      <w:rFonts w:eastAsiaTheme="majorEastAsia" w:cstheme="majorBidi"/>
      <w:color w:val="272727" w:themeColor="text1" w:themeTint="D8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B4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46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465F"/>
    <w:rPr>
      <w:rFonts w:ascii="Times New Roman" w:hAnsi="Times New Roman"/>
      <w:i/>
      <w:iCs/>
      <w:color w:val="404040" w:themeColor="text1" w:themeTint="BF"/>
      <w:sz w:val="24"/>
    </w:rPr>
  </w:style>
  <w:style w:type="paragraph" w:styleId="Odlomakpopisa">
    <w:name w:val="List Paragraph"/>
    <w:basedOn w:val="Normal"/>
    <w:uiPriority w:val="34"/>
    <w:qFormat/>
    <w:rsid w:val="009B46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465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46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465F"/>
    <w:rPr>
      <w:rFonts w:ascii="Times New Roman" w:hAnsi="Times New Roman"/>
      <w:i/>
      <w:iCs/>
      <w:color w:val="2E74B5" w:themeColor="accent1" w:themeShade="BF"/>
      <w:sz w:val="24"/>
    </w:rPr>
  </w:style>
  <w:style w:type="character" w:styleId="Istaknutareferenca">
    <w:name w:val="Intense Reference"/>
    <w:basedOn w:val="Zadanifontodlomka"/>
    <w:uiPriority w:val="32"/>
    <w:qFormat/>
    <w:rsid w:val="009B465F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semiHidden/>
    <w:unhideWhenUsed/>
    <w:rsid w:val="009B465F"/>
    <w:pPr>
      <w:spacing w:before="100" w:beforeAutospacing="1" w:after="100" w:afterAutospacing="1"/>
    </w:pPr>
  </w:style>
  <w:style w:type="character" w:styleId="Istaknuto">
    <w:name w:val="Emphasis"/>
    <w:basedOn w:val="Zadanifontodlomka"/>
    <w:qFormat/>
    <w:rsid w:val="009B465F"/>
    <w:rPr>
      <w:i/>
      <w:iCs/>
    </w:rPr>
  </w:style>
  <w:style w:type="character" w:styleId="Hiperveza">
    <w:name w:val="Hyperlink"/>
    <w:basedOn w:val="Zadanifontodlomka"/>
    <w:uiPriority w:val="99"/>
    <w:unhideWhenUsed/>
    <w:rsid w:val="00407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6</cp:revision>
  <dcterms:created xsi:type="dcterms:W3CDTF">2025-03-21T12:31:00Z</dcterms:created>
  <dcterms:modified xsi:type="dcterms:W3CDTF">2025-03-24T11:24:00Z</dcterms:modified>
</cp:coreProperties>
</file>