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56DFA" w14:textId="70E47332" w:rsidR="00281AD5" w:rsidRPr="00A45483" w:rsidRDefault="00281AD5" w:rsidP="00281AD5">
      <w:pPr>
        <w:spacing w:after="0"/>
        <w:jc w:val="center"/>
        <w:rPr>
          <w:b/>
          <w:szCs w:val="24"/>
          <w:u w:val="single"/>
        </w:rPr>
      </w:pPr>
      <w:r w:rsidRPr="00A45483">
        <w:rPr>
          <w:b/>
          <w:szCs w:val="24"/>
          <w:u w:val="single"/>
        </w:rPr>
        <w:t>Obrazloženje</w:t>
      </w:r>
      <w:r w:rsidR="008E66BE" w:rsidRPr="00A45483">
        <w:rPr>
          <w:b/>
          <w:szCs w:val="24"/>
          <w:u w:val="single"/>
        </w:rPr>
        <w:t xml:space="preserve"> II</w:t>
      </w:r>
      <w:r w:rsidR="00A45483" w:rsidRPr="00A45483">
        <w:rPr>
          <w:b/>
          <w:szCs w:val="24"/>
          <w:u w:val="single"/>
        </w:rPr>
        <w:t xml:space="preserve">. </w:t>
      </w:r>
      <w:r w:rsidR="008E66BE" w:rsidRPr="00A45483">
        <w:rPr>
          <w:b/>
          <w:szCs w:val="24"/>
          <w:u w:val="single"/>
        </w:rPr>
        <w:t>izmjen</w:t>
      </w:r>
      <w:r w:rsidR="00AA30A6" w:rsidRPr="00A45483">
        <w:rPr>
          <w:b/>
          <w:szCs w:val="24"/>
          <w:u w:val="single"/>
        </w:rPr>
        <w:t>e</w:t>
      </w:r>
      <w:r w:rsidR="008E66BE" w:rsidRPr="00A45483">
        <w:rPr>
          <w:b/>
          <w:szCs w:val="24"/>
          <w:u w:val="single"/>
        </w:rPr>
        <w:t xml:space="preserve"> i dopun</w:t>
      </w:r>
      <w:r w:rsidR="00AA30A6" w:rsidRPr="00A45483">
        <w:rPr>
          <w:b/>
          <w:szCs w:val="24"/>
          <w:u w:val="single"/>
        </w:rPr>
        <w:t>e</w:t>
      </w:r>
      <w:r w:rsidR="008E66BE" w:rsidRPr="00A45483">
        <w:rPr>
          <w:b/>
          <w:szCs w:val="24"/>
          <w:u w:val="single"/>
        </w:rPr>
        <w:t xml:space="preserve"> Proračuna Dubrovačko-neretvanske županije za 2024.</w:t>
      </w:r>
      <w:r w:rsidR="006108F3" w:rsidRPr="00A45483">
        <w:rPr>
          <w:b/>
          <w:szCs w:val="24"/>
          <w:u w:val="single"/>
        </w:rPr>
        <w:t xml:space="preserve"> </w:t>
      </w:r>
      <w:r w:rsidR="00AA30A6" w:rsidRPr="00A45483">
        <w:rPr>
          <w:b/>
          <w:szCs w:val="24"/>
          <w:u w:val="single"/>
        </w:rPr>
        <w:t>godinu</w:t>
      </w:r>
    </w:p>
    <w:p w14:paraId="7958FA37" w14:textId="77777777" w:rsidR="00281AD5" w:rsidRPr="00A45483" w:rsidRDefault="00281AD5" w:rsidP="00281AD5">
      <w:pPr>
        <w:spacing w:after="0"/>
        <w:jc w:val="center"/>
        <w:rPr>
          <w:szCs w:val="24"/>
        </w:rPr>
      </w:pPr>
    </w:p>
    <w:p w14:paraId="65840D7C" w14:textId="632EA19C" w:rsidR="003D47B9" w:rsidRPr="00A45483" w:rsidRDefault="003162A3" w:rsidP="003D47B9">
      <w:pPr>
        <w:spacing w:after="0"/>
        <w:jc w:val="center"/>
        <w:rPr>
          <w:b/>
          <w:szCs w:val="24"/>
        </w:rPr>
      </w:pPr>
      <w:r w:rsidRPr="00A45483">
        <w:rPr>
          <w:b/>
          <w:szCs w:val="24"/>
        </w:rPr>
        <w:t xml:space="preserve">Razdjel </w:t>
      </w:r>
      <w:r w:rsidR="00426432" w:rsidRPr="00A45483">
        <w:rPr>
          <w:b/>
          <w:szCs w:val="24"/>
        </w:rPr>
        <w:t xml:space="preserve">109 </w:t>
      </w:r>
      <w:r w:rsidR="003D47B9" w:rsidRPr="00A45483">
        <w:rPr>
          <w:b/>
          <w:szCs w:val="24"/>
        </w:rPr>
        <w:t>- Upravni odjel za poljoprivredu i ruralni razvoj</w:t>
      </w:r>
    </w:p>
    <w:p w14:paraId="1606317B" w14:textId="77777777" w:rsidR="003D47B9" w:rsidRDefault="003D47B9" w:rsidP="003D47B9">
      <w:pPr>
        <w:spacing w:after="0"/>
        <w:jc w:val="center"/>
        <w:rPr>
          <w:szCs w:val="24"/>
        </w:rPr>
      </w:pPr>
    </w:p>
    <w:p w14:paraId="06A4F096" w14:textId="77777777" w:rsidR="003D47B9" w:rsidRDefault="003D47B9" w:rsidP="00696D1C">
      <w:pPr>
        <w:spacing w:after="0"/>
      </w:pPr>
    </w:p>
    <w:p w14:paraId="59418F9E" w14:textId="7DDECC7A" w:rsidR="008E66BE" w:rsidRDefault="004F3E94" w:rsidP="00696D1C">
      <w:pPr>
        <w:spacing w:after="0"/>
        <w:rPr>
          <w:b/>
          <w:u w:val="single"/>
        </w:rPr>
      </w:pPr>
      <w:r w:rsidRPr="006E32FD">
        <w:rPr>
          <w:b/>
          <w:u w:val="single"/>
        </w:rPr>
        <w:t>Program 1</w:t>
      </w:r>
      <w:r w:rsidR="006E32FD">
        <w:rPr>
          <w:b/>
          <w:u w:val="single"/>
        </w:rPr>
        <w:t>305</w:t>
      </w:r>
      <w:r w:rsidRPr="006E32FD">
        <w:rPr>
          <w:b/>
          <w:u w:val="single"/>
        </w:rPr>
        <w:t xml:space="preserve"> – </w:t>
      </w:r>
      <w:r w:rsidR="006E32FD" w:rsidRPr="006E32FD">
        <w:rPr>
          <w:b/>
          <w:u w:val="single"/>
        </w:rPr>
        <w:t>P</w:t>
      </w:r>
      <w:r w:rsidRPr="006E32FD">
        <w:rPr>
          <w:b/>
          <w:u w:val="single"/>
        </w:rPr>
        <w:t>rogram razvoja poljoprivreda i agroturizma</w:t>
      </w:r>
    </w:p>
    <w:p w14:paraId="675763C5" w14:textId="77777777" w:rsidR="00CD19D0" w:rsidRDefault="00CD19D0" w:rsidP="00696D1C">
      <w:pPr>
        <w:spacing w:after="0"/>
        <w:rPr>
          <w:b/>
          <w:u w:val="single"/>
        </w:rPr>
      </w:pPr>
    </w:p>
    <w:p w14:paraId="00AE671D" w14:textId="24922647" w:rsidR="003D47B9" w:rsidRPr="006E32FD" w:rsidRDefault="00CD19D0" w:rsidP="00696D1C">
      <w:pPr>
        <w:spacing w:after="0"/>
        <w:rPr>
          <w:b/>
          <w:u w:val="single"/>
        </w:rPr>
      </w:pPr>
      <w:r>
        <w:rPr>
          <w:b/>
          <w:u w:val="single"/>
        </w:rPr>
        <w:t xml:space="preserve">Provedbeni program </w:t>
      </w:r>
      <w:r w:rsidRPr="00CD19D0">
        <w:rPr>
          <w:b/>
          <w:u w:val="single"/>
        </w:rPr>
        <w:t>Dubrovačko-neretvanske županije</w:t>
      </w:r>
      <w:r>
        <w:rPr>
          <w:b/>
          <w:u w:val="single"/>
        </w:rPr>
        <w:t xml:space="preserve">: </w:t>
      </w:r>
      <w:r w:rsidR="008E66BE">
        <w:rPr>
          <w:b/>
          <w:u w:val="single"/>
        </w:rPr>
        <w:t>P</w:t>
      </w:r>
      <w:r w:rsidR="009B2385">
        <w:rPr>
          <w:b/>
          <w:u w:val="single"/>
        </w:rPr>
        <w:t>ovezano s Mjerom 1.</w:t>
      </w:r>
      <w:r>
        <w:rPr>
          <w:b/>
          <w:u w:val="single"/>
        </w:rPr>
        <w:t>3.3. Poboljšanje konkurentnosti</w:t>
      </w:r>
      <w:r w:rsidR="009B2385">
        <w:rPr>
          <w:b/>
          <w:u w:val="single"/>
        </w:rPr>
        <w:t xml:space="preserve">, poljoprivredi, </w:t>
      </w:r>
      <w:r>
        <w:rPr>
          <w:b/>
          <w:u w:val="single"/>
        </w:rPr>
        <w:t>akvakulturi i ribarstvu</w:t>
      </w:r>
    </w:p>
    <w:p w14:paraId="3DB674FD" w14:textId="77777777" w:rsidR="003D47B9" w:rsidRPr="006E32FD" w:rsidRDefault="003D47B9" w:rsidP="00696D1C">
      <w:pPr>
        <w:spacing w:after="0"/>
      </w:pPr>
    </w:p>
    <w:p w14:paraId="1BB2E342" w14:textId="1198C553" w:rsidR="006E32FD" w:rsidRDefault="006E32FD" w:rsidP="006E32FD">
      <w:pPr>
        <w:spacing w:after="0"/>
        <w:rPr>
          <w:b/>
          <w:i/>
          <w:szCs w:val="24"/>
          <w:u w:val="single"/>
        </w:rPr>
      </w:pPr>
      <w:r w:rsidRPr="008E66BE">
        <w:rPr>
          <w:b/>
          <w:i/>
          <w:szCs w:val="24"/>
        </w:rPr>
        <w:t xml:space="preserve">Aktivnost </w:t>
      </w:r>
      <w:r w:rsidR="00B7732A" w:rsidRPr="008E66BE">
        <w:rPr>
          <w:b/>
          <w:i/>
          <w:szCs w:val="24"/>
        </w:rPr>
        <w:t>K130507</w:t>
      </w:r>
      <w:r w:rsidRPr="008E66BE">
        <w:rPr>
          <w:b/>
          <w:i/>
          <w:szCs w:val="24"/>
        </w:rPr>
        <w:t xml:space="preserve"> – </w:t>
      </w:r>
      <w:r w:rsidR="00B7732A" w:rsidRPr="008E66BE">
        <w:rPr>
          <w:b/>
          <w:i/>
          <w:szCs w:val="24"/>
        </w:rPr>
        <w:t>Projekti navodnjavanja i održavanja postojećih sustava navodnjavanja u poljoprivredi</w:t>
      </w:r>
      <w:r w:rsidR="008E66BE" w:rsidRPr="008E66BE">
        <w:rPr>
          <w:b/>
          <w:i/>
          <w:szCs w:val="24"/>
          <w:u w:val="single"/>
        </w:rPr>
        <w:t xml:space="preserve"> – povećanje za 8.983,00 eura</w:t>
      </w:r>
    </w:p>
    <w:p w14:paraId="2CD6BFA5" w14:textId="77777777" w:rsidR="00CD19D0" w:rsidRPr="008E66BE" w:rsidRDefault="00CD19D0" w:rsidP="006E32FD">
      <w:pPr>
        <w:spacing w:after="0"/>
        <w:rPr>
          <w:b/>
          <w:i/>
          <w:szCs w:val="24"/>
          <w:u w:val="single"/>
        </w:rPr>
      </w:pPr>
    </w:p>
    <w:p w14:paraId="38C515A5" w14:textId="6AB08853" w:rsidR="0071781D" w:rsidRDefault="00B7732A" w:rsidP="001D111F">
      <w:pPr>
        <w:spacing w:after="0"/>
        <w:rPr>
          <w:szCs w:val="24"/>
        </w:rPr>
      </w:pPr>
      <w:r>
        <w:rPr>
          <w:szCs w:val="24"/>
        </w:rPr>
        <w:t>Nastavno na usvojeni Program održavanja Sustava navodnjavanja Glog za 2023. godinu (KLASA: 325-01/23-01/6; URBROJ: 2117-04-23-3</w:t>
      </w:r>
      <w:r w:rsidR="002D31CE">
        <w:rPr>
          <w:szCs w:val="24"/>
        </w:rPr>
        <w:t>)</w:t>
      </w:r>
      <w:r>
        <w:rPr>
          <w:szCs w:val="24"/>
        </w:rPr>
        <w:t xml:space="preserve"> od 13. prosinca 2023. godine, a sukladno Ugovoru o prijenosu poslova upravljanja Sustavom navodnjavanja</w:t>
      </w:r>
      <w:r w:rsidR="002D31CE">
        <w:rPr>
          <w:szCs w:val="24"/>
        </w:rPr>
        <w:t xml:space="preserve"> Glog ( KLASA: 325-01/22-01/06; URBROJ: 2117-01-23-05) od 14. ožujka 2023. godine, kojim su poslovi upravljanja Sustavom navodnjavanja povjereni tvrtki Vodovod Opuzen d.o.o., ista je u obvezi naplaćeni fiksni dio naknade za navodnjavanje uplatiti Dubrovačko-neretvanskoj županiji. Naplaćena naknada predstavlja namjenski prihod Dubrovačko-neretvanske županije i može se koristiti isključivo u svrhu održavanja Sustava navodnjavanja Glog. Tvrtka Vodovod Opuzen d.o.o.  je</w:t>
      </w:r>
      <w:r w:rsidR="00FE5608">
        <w:rPr>
          <w:szCs w:val="24"/>
        </w:rPr>
        <w:t xml:space="preserve"> na ime tog prihoda</w:t>
      </w:r>
      <w:r w:rsidR="002D31CE">
        <w:rPr>
          <w:szCs w:val="24"/>
        </w:rPr>
        <w:t xml:space="preserve"> u 2024. godini naplatila 8.982,</w:t>
      </w:r>
      <w:r w:rsidR="001D111F">
        <w:rPr>
          <w:szCs w:val="24"/>
        </w:rPr>
        <w:t>28 eura</w:t>
      </w:r>
      <w:r w:rsidR="004338D7">
        <w:rPr>
          <w:szCs w:val="24"/>
        </w:rPr>
        <w:t xml:space="preserve"> naknade za navodnjavanje</w:t>
      </w:r>
      <w:r w:rsidR="001D111F">
        <w:rPr>
          <w:szCs w:val="24"/>
        </w:rPr>
        <w:t xml:space="preserve">, te je u tu svrhu ova aktivnost povećana na način da je na Izvoru 4.1.5. </w:t>
      </w:r>
      <w:r w:rsidR="00B670EF" w:rsidRPr="00B670EF">
        <w:rPr>
          <w:szCs w:val="24"/>
        </w:rPr>
        <w:t>Ostali prihodi za posebne namjene</w:t>
      </w:r>
      <w:r w:rsidR="00B670EF">
        <w:rPr>
          <w:szCs w:val="24"/>
        </w:rPr>
        <w:t>,</w:t>
      </w:r>
      <w:r w:rsidR="00B670EF" w:rsidRPr="00B670EF">
        <w:rPr>
          <w:szCs w:val="24"/>
        </w:rPr>
        <w:t xml:space="preserve"> </w:t>
      </w:r>
      <w:r w:rsidR="001D111F">
        <w:rPr>
          <w:szCs w:val="24"/>
        </w:rPr>
        <w:t>otvorena pozicija R6237 – Rashodi za usluge u iznosu od 8.983,00 eura. Sukladno tome na istom Izvoru za isti iznos, povećani su</w:t>
      </w:r>
      <w:r w:rsidR="00B670EF">
        <w:rPr>
          <w:szCs w:val="24"/>
        </w:rPr>
        <w:t xml:space="preserve"> prihodi</w:t>
      </w:r>
      <w:r w:rsidR="001D111F">
        <w:rPr>
          <w:szCs w:val="24"/>
        </w:rPr>
        <w:t xml:space="preserve"> na poziciji PO613 – Prihodi od nefinancijske imovine. </w:t>
      </w:r>
    </w:p>
    <w:p w14:paraId="43CAA963" w14:textId="2D02FDA8" w:rsidR="00FF6925" w:rsidRDefault="00FF6925" w:rsidP="006E32FD">
      <w:pPr>
        <w:spacing w:after="0"/>
        <w:rPr>
          <w:szCs w:val="24"/>
        </w:rPr>
      </w:pPr>
    </w:p>
    <w:p w14:paraId="5F20B642" w14:textId="229C143C" w:rsidR="006175F1" w:rsidRDefault="006E32FD" w:rsidP="006E32FD">
      <w:pPr>
        <w:spacing w:after="0"/>
        <w:contextualSpacing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Program </w:t>
      </w:r>
      <w:r w:rsidR="00FF6925">
        <w:rPr>
          <w:b/>
          <w:szCs w:val="24"/>
          <w:u w:val="single"/>
        </w:rPr>
        <w:t>1</w:t>
      </w:r>
      <w:r w:rsidR="004338D7">
        <w:rPr>
          <w:b/>
          <w:szCs w:val="24"/>
          <w:u w:val="single"/>
        </w:rPr>
        <w:t>900</w:t>
      </w:r>
      <w:r w:rsidRPr="006E32FD">
        <w:rPr>
          <w:b/>
          <w:szCs w:val="24"/>
          <w:u w:val="single"/>
        </w:rPr>
        <w:t xml:space="preserve"> EU projekti UO za </w:t>
      </w:r>
      <w:r>
        <w:rPr>
          <w:b/>
          <w:szCs w:val="24"/>
          <w:u w:val="single"/>
        </w:rPr>
        <w:t xml:space="preserve">poljoprivredu i ruralni razvoj </w:t>
      </w:r>
    </w:p>
    <w:p w14:paraId="58C0F75F" w14:textId="77777777" w:rsidR="00CD19D0" w:rsidRDefault="00CD19D0" w:rsidP="006E32FD">
      <w:pPr>
        <w:spacing w:after="0"/>
        <w:contextualSpacing/>
        <w:rPr>
          <w:szCs w:val="24"/>
        </w:rPr>
      </w:pPr>
    </w:p>
    <w:p w14:paraId="1AE2AC76" w14:textId="77777777" w:rsidR="00CD19D0" w:rsidRPr="006E32FD" w:rsidRDefault="00CD19D0" w:rsidP="00CD19D0">
      <w:pPr>
        <w:spacing w:after="0"/>
        <w:rPr>
          <w:b/>
          <w:u w:val="single"/>
        </w:rPr>
      </w:pPr>
      <w:r>
        <w:rPr>
          <w:b/>
          <w:u w:val="single"/>
        </w:rPr>
        <w:t xml:space="preserve">Provedbeni program </w:t>
      </w:r>
      <w:r w:rsidRPr="00CD19D0">
        <w:rPr>
          <w:b/>
          <w:u w:val="single"/>
        </w:rPr>
        <w:t>Dubrovačko-neretvanske županije</w:t>
      </w:r>
      <w:r>
        <w:rPr>
          <w:b/>
          <w:u w:val="single"/>
        </w:rPr>
        <w:t>: Povezano s Mjerom 1.3.3. Poboljšanje konkurentnosti, poljoprivredi, akvakulturi i ribarstvu</w:t>
      </w:r>
    </w:p>
    <w:p w14:paraId="50A13550" w14:textId="77777777" w:rsidR="00CD19D0" w:rsidRDefault="00CD19D0" w:rsidP="006E32FD">
      <w:pPr>
        <w:spacing w:after="0"/>
        <w:rPr>
          <w:szCs w:val="24"/>
        </w:rPr>
      </w:pPr>
    </w:p>
    <w:p w14:paraId="321CED53" w14:textId="11B00D44" w:rsidR="004338D7" w:rsidRDefault="004338D7" w:rsidP="004338D7">
      <w:pPr>
        <w:spacing w:after="0"/>
        <w:rPr>
          <w:b/>
          <w:i/>
          <w:u w:val="single"/>
        </w:rPr>
      </w:pPr>
      <w:r w:rsidRPr="008E66BE">
        <w:rPr>
          <w:b/>
          <w:i/>
        </w:rPr>
        <w:t>Kapitalni projekt K190001 – INTEREG HR-ITA - Projekt GECO2.2</w:t>
      </w:r>
      <w:r w:rsidR="008E66BE" w:rsidRPr="008E66BE">
        <w:rPr>
          <w:b/>
          <w:i/>
        </w:rPr>
        <w:t>-</w:t>
      </w:r>
      <w:r w:rsidR="00500781">
        <w:rPr>
          <w:b/>
          <w:i/>
          <w:u w:val="single"/>
        </w:rPr>
        <w:t>smanjenje za 7.800,1</w:t>
      </w:r>
      <w:r w:rsidR="008E66BE" w:rsidRPr="00CD19D0">
        <w:rPr>
          <w:b/>
          <w:i/>
          <w:u w:val="single"/>
        </w:rPr>
        <w:t>0 eura</w:t>
      </w:r>
    </w:p>
    <w:p w14:paraId="49510A36" w14:textId="77777777" w:rsidR="00CD19D0" w:rsidRPr="00CD19D0" w:rsidRDefault="00CD19D0" w:rsidP="004338D7">
      <w:pPr>
        <w:spacing w:after="0"/>
        <w:rPr>
          <w:b/>
          <w:i/>
          <w:u w:val="single"/>
        </w:rPr>
      </w:pPr>
    </w:p>
    <w:p w14:paraId="6CD2832A" w14:textId="32B38A42" w:rsidR="004338D7" w:rsidRDefault="004338D7" w:rsidP="004338D7">
      <w:pPr>
        <w:rPr>
          <w:szCs w:val="21"/>
        </w:rPr>
      </w:pPr>
      <w:r>
        <w:rPr>
          <w:szCs w:val="21"/>
        </w:rPr>
        <w:t>Budući da je Projekt Green economy and CO2.2 započeo s realizacijom šest mjeseci kasnije od predviđenog roka, većina planiranih aktivnosti će</w:t>
      </w:r>
      <w:r w:rsidR="00E13E5E">
        <w:rPr>
          <w:szCs w:val="21"/>
        </w:rPr>
        <w:t xml:space="preserve"> se realizirati u</w:t>
      </w:r>
      <w:r>
        <w:rPr>
          <w:szCs w:val="21"/>
        </w:rPr>
        <w:t xml:space="preserve"> 2025. godini.</w:t>
      </w:r>
    </w:p>
    <w:p w14:paraId="66F7DDF9" w14:textId="19376828" w:rsidR="004338D7" w:rsidRDefault="004338D7" w:rsidP="004338D7">
      <w:pPr>
        <w:rPr>
          <w:szCs w:val="21"/>
        </w:rPr>
      </w:pPr>
      <w:r>
        <w:rPr>
          <w:szCs w:val="21"/>
        </w:rPr>
        <w:t xml:space="preserve">U tu svrhu ova aktivnost je smanjena za </w:t>
      </w:r>
      <w:r w:rsidR="00E13E5E">
        <w:rPr>
          <w:szCs w:val="21"/>
        </w:rPr>
        <w:t>na Izvoru 1.1.1. za 1.560,01 eura i na Izvoru 5.6.1.</w:t>
      </w:r>
      <w:r w:rsidR="003313E0">
        <w:rPr>
          <w:szCs w:val="21"/>
        </w:rPr>
        <w:t xml:space="preserve"> za</w:t>
      </w:r>
      <w:r w:rsidR="00E13E5E">
        <w:rPr>
          <w:szCs w:val="21"/>
        </w:rPr>
        <w:t xml:space="preserve"> 6.240,09 eura.</w:t>
      </w:r>
    </w:p>
    <w:p w14:paraId="04FCFA8B" w14:textId="49EE1E47" w:rsidR="006E32FD" w:rsidRDefault="00DE73EB" w:rsidP="00696D1C">
      <w:pPr>
        <w:spacing w:after="0"/>
        <w:rPr>
          <w:b/>
          <w:i/>
          <w:szCs w:val="24"/>
          <w:u w:val="single"/>
        </w:rPr>
      </w:pPr>
      <w:r w:rsidRPr="008E66BE">
        <w:rPr>
          <w:b/>
          <w:i/>
        </w:rPr>
        <w:t>Kapitalni projekt K190003 – Projekt navodnjavanja Koševo – Vrbovci</w:t>
      </w:r>
      <w:r w:rsidR="008E66BE" w:rsidRPr="008E66BE">
        <w:rPr>
          <w:b/>
          <w:i/>
        </w:rPr>
        <w:t xml:space="preserve"> - </w:t>
      </w:r>
      <w:r w:rsidR="008E66BE" w:rsidRPr="008E66BE">
        <w:rPr>
          <w:b/>
          <w:i/>
          <w:szCs w:val="24"/>
          <w:u w:val="single"/>
        </w:rPr>
        <w:t xml:space="preserve">povećanje za </w:t>
      </w:r>
      <w:r w:rsidR="00500781">
        <w:rPr>
          <w:b/>
          <w:i/>
          <w:szCs w:val="24"/>
          <w:u w:val="single"/>
        </w:rPr>
        <w:t>193.5</w:t>
      </w:r>
      <w:r w:rsidR="008E66BE" w:rsidRPr="008E66BE">
        <w:rPr>
          <w:b/>
          <w:i/>
          <w:szCs w:val="24"/>
          <w:u w:val="single"/>
        </w:rPr>
        <w:t>00,00 eura</w:t>
      </w:r>
    </w:p>
    <w:p w14:paraId="69463861" w14:textId="77777777" w:rsidR="00CD19D0" w:rsidRPr="008E66BE" w:rsidRDefault="00CD19D0" w:rsidP="00696D1C">
      <w:pPr>
        <w:spacing w:after="0"/>
        <w:rPr>
          <w:b/>
          <w:i/>
        </w:rPr>
      </w:pPr>
    </w:p>
    <w:p w14:paraId="78244909" w14:textId="6070606A" w:rsidR="006E32FD" w:rsidRPr="00E45808" w:rsidRDefault="00C67647" w:rsidP="00AE0AB4">
      <w:pPr>
        <w:rPr>
          <w:szCs w:val="21"/>
        </w:rPr>
      </w:pPr>
      <w:r>
        <w:rPr>
          <w:szCs w:val="21"/>
        </w:rPr>
        <w:t xml:space="preserve">Budući da Dubrovačko-neretvanska županija nastavlja raditi na poslovima nepotpunih izvlaštenja </w:t>
      </w:r>
      <w:r w:rsidR="00EE70FA">
        <w:rPr>
          <w:szCs w:val="21"/>
        </w:rPr>
        <w:t xml:space="preserve">u </w:t>
      </w:r>
      <w:r w:rsidRPr="00C67647">
        <w:rPr>
          <w:szCs w:val="21"/>
        </w:rPr>
        <w:t>svrhu Izgradnje Sustava za navodnjavanje Donje Neretve-Podsustav Koševo-Vrbovci</w:t>
      </w:r>
      <w:r>
        <w:rPr>
          <w:szCs w:val="21"/>
        </w:rPr>
        <w:t xml:space="preserve">, ova aktivnost je povećana na </w:t>
      </w:r>
      <w:r w:rsidR="00B52E51" w:rsidRPr="00B52E51">
        <w:rPr>
          <w:szCs w:val="21"/>
        </w:rPr>
        <w:t>Izvoru 1.1.6. Opći prihodi i primici-refundacija od predfinanciranja EU projekata</w:t>
      </w:r>
      <w:r w:rsidR="00B52E51">
        <w:rPr>
          <w:szCs w:val="21"/>
        </w:rPr>
        <w:t xml:space="preserve">, </w:t>
      </w:r>
      <w:r w:rsidR="00B670EF">
        <w:rPr>
          <w:szCs w:val="21"/>
        </w:rPr>
        <w:t>pozicija</w:t>
      </w:r>
      <w:r w:rsidR="00B52E51" w:rsidRPr="00B52E51">
        <w:rPr>
          <w:szCs w:val="21"/>
        </w:rPr>
        <w:t xml:space="preserve"> R4783 - Kazne, penali i naknade štete</w:t>
      </w:r>
      <w:r w:rsidR="00B52E51">
        <w:rPr>
          <w:szCs w:val="21"/>
        </w:rPr>
        <w:t xml:space="preserve"> u iznosu od</w:t>
      </w:r>
      <w:r w:rsidR="00A8258F" w:rsidRPr="00AE0AB4">
        <w:rPr>
          <w:szCs w:val="21"/>
        </w:rPr>
        <w:t xml:space="preserve"> </w:t>
      </w:r>
      <w:r w:rsidR="00B670EF">
        <w:rPr>
          <w:szCs w:val="21"/>
        </w:rPr>
        <w:t>2</w:t>
      </w:r>
      <w:r w:rsidR="003313E0">
        <w:rPr>
          <w:szCs w:val="21"/>
        </w:rPr>
        <w:t>2</w:t>
      </w:r>
      <w:r w:rsidR="00A8258F" w:rsidRPr="00AE0AB4">
        <w:rPr>
          <w:szCs w:val="21"/>
        </w:rPr>
        <w:t>0.000,00 eura</w:t>
      </w:r>
      <w:r w:rsidR="00B52E51">
        <w:rPr>
          <w:szCs w:val="21"/>
        </w:rPr>
        <w:t xml:space="preserve">. </w:t>
      </w:r>
      <w:r w:rsidR="00500781" w:rsidRPr="00E45808">
        <w:rPr>
          <w:szCs w:val="21"/>
        </w:rPr>
        <w:t>Također je povećana pozicija R4785 - Građevinski objekti za 1</w:t>
      </w:r>
      <w:r w:rsidR="0098352B">
        <w:rPr>
          <w:szCs w:val="21"/>
        </w:rPr>
        <w:t>3</w:t>
      </w:r>
      <w:r w:rsidR="00500781" w:rsidRPr="00E45808">
        <w:rPr>
          <w:szCs w:val="21"/>
        </w:rPr>
        <w:t>.500,00 eura, zbog financiranja I rate Ugovora s HEP – Operatorom distribucijskog sustava d.o.o.o. o realizaciji priključenja građevine na elektromagnetsku mrežu</w:t>
      </w:r>
      <w:r w:rsidR="00B818BD" w:rsidRPr="00E45808">
        <w:rPr>
          <w:szCs w:val="21"/>
        </w:rPr>
        <w:t xml:space="preserve"> (KLASA: 325-01/21-0110; </w:t>
      </w:r>
      <w:r w:rsidR="00B818BD" w:rsidRPr="00E45808">
        <w:rPr>
          <w:szCs w:val="21"/>
        </w:rPr>
        <w:lastRenderedPageBreak/>
        <w:t>URBROJ: 2117-01-24-157)</w:t>
      </w:r>
      <w:r w:rsidR="00500781" w:rsidRPr="00E45808">
        <w:rPr>
          <w:szCs w:val="21"/>
        </w:rPr>
        <w:t xml:space="preserve">. </w:t>
      </w:r>
      <w:r w:rsidR="00B818BD" w:rsidRPr="00E45808">
        <w:rPr>
          <w:szCs w:val="21"/>
        </w:rPr>
        <w:t>Istodobno s</w:t>
      </w:r>
      <w:r w:rsidR="00500781" w:rsidRPr="00E45808">
        <w:rPr>
          <w:szCs w:val="21"/>
        </w:rPr>
        <w:t>manjena je pozicija R4781 – Rashodi za usluge za 40.000,00 eura</w:t>
      </w:r>
      <w:r w:rsidR="00C950D0" w:rsidRPr="00E45808">
        <w:rPr>
          <w:szCs w:val="21"/>
        </w:rPr>
        <w:t xml:space="preserve"> jer</w:t>
      </w:r>
      <w:r w:rsidR="00821A9B" w:rsidRPr="00E45808">
        <w:rPr>
          <w:szCs w:val="21"/>
        </w:rPr>
        <w:t xml:space="preserve"> je</w:t>
      </w:r>
      <w:r w:rsidR="00C950D0" w:rsidRPr="00E45808">
        <w:rPr>
          <w:szCs w:val="21"/>
        </w:rPr>
        <w:t xml:space="preserve"> </w:t>
      </w:r>
      <w:r w:rsidR="00821A9B" w:rsidRPr="00E45808">
        <w:rPr>
          <w:szCs w:val="21"/>
        </w:rPr>
        <w:t xml:space="preserve">realizacija </w:t>
      </w:r>
      <w:r w:rsidR="00C950D0" w:rsidRPr="00E45808">
        <w:rPr>
          <w:szCs w:val="21"/>
        </w:rPr>
        <w:t>većin</w:t>
      </w:r>
      <w:r w:rsidR="00821A9B" w:rsidRPr="00E45808">
        <w:rPr>
          <w:szCs w:val="21"/>
        </w:rPr>
        <w:t xml:space="preserve">e </w:t>
      </w:r>
      <w:r w:rsidR="00C950D0" w:rsidRPr="00E45808">
        <w:rPr>
          <w:szCs w:val="21"/>
        </w:rPr>
        <w:t>aktivnosti</w:t>
      </w:r>
      <w:r w:rsidR="00821A9B" w:rsidRPr="00E45808">
        <w:rPr>
          <w:szCs w:val="21"/>
        </w:rPr>
        <w:t xml:space="preserve"> planirana za </w:t>
      </w:r>
      <w:r w:rsidR="00C950D0" w:rsidRPr="00E45808">
        <w:rPr>
          <w:szCs w:val="21"/>
        </w:rPr>
        <w:t>2025. godin</w:t>
      </w:r>
      <w:r w:rsidR="00821A9B" w:rsidRPr="00E45808">
        <w:rPr>
          <w:szCs w:val="21"/>
        </w:rPr>
        <w:t>u</w:t>
      </w:r>
      <w:r w:rsidR="00C950D0" w:rsidRPr="00E45808">
        <w:rPr>
          <w:szCs w:val="21"/>
        </w:rPr>
        <w:t>.</w:t>
      </w:r>
    </w:p>
    <w:p w14:paraId="5E7F9390" w14:textId="6B4B320B" w:rsidR="00EE70FA" w:rsidRPr="008E66BE" w:rsidRDefault="00CB3660" w:rsidP="00EE70FA">
      <w:pPr>
        <w:spacing w:after="0"/>
        <w:rPr>
          <w:b/>
          <w:i/>
          <w:u w:val="single"/>
        </w:rPr>
      </w:pPr>
      <w:r w:rsidRPr="008E66BE">
        <w:rPr>
          <w:b/>
        </w:rPr>
        <w:t>Kapitalni projekt K190004</w:t>
      </w:r>
      <w:r w:rsidR="00EE70FA" w:rsidRPr="008E66BE">
        <w:rPr>
          <w:b/>
        </w:rPr>
        <w:t xml:space="preserve"> – </w:t>
      </w:r>
      <w:r w:rsidRPr="008E66BE">
        <w:rPr>
          <w:b/>
        </w:rPr>
        <w:t xml:space="preserve">EU </w:t>
      </w:r>
      <w:r w:rsidR="00EE70FA" w:rsidRPr="008E66BE">
        <w:rPr>
          <w:b/>
        </w:rPr>
        <w:t>Projekt</w:t>
      </w:r>
      <w:r w:rsidRPr="008E66BE">
        <w:rPr>
          <w:b/>
        </w:rPr>
        <w:t>- Sustav</w:t>
      </w:r>
      <w:r w:rsidR="00EE70FA" w:rsidRPr="008E66BE">
        <w:rPr>
          <w:b/>
        </w:rPr>
        <w:t xml:space="preserve"> navodnjavanja </w:t>
      </w:r>
      <w:r w:rsidRPr="008E66BE">
        <w:rPr>
          <w:b/>
        </w:rPr>
        <w:t>Čarsko polje</w:t>
      </w:r>
      <w:r w:rsidR="008E66BE">
        <w:t xml:space="preserve"> - </w:t>
      </w:r>
      <w:r w:rsidR="008E66BE" w:rsidRPr="008E66BE">
        <w:rPr>
          <w:b/>
          <w:i/>
          <w:u w:val="single"/>
        </w:rPr>
        <w:t>povećanje za 120.000,00 eura</w:t>
      </w:r>
    </w:p>
    <w:p w14:paraId="5E1529E2" w14:textId="04FFD5D9" w:rsidR="00A23689" w:rsidRPr="00A23689" w:rsidRDefault="00A23689" w:rsidP="00A23689">
      <w:pPr>
        <w:spacing w:after="0"/>
      </w:pPr>
      <w:r>
        <w:t xml:space="preserve">S obzirom da je u svrhu izgradnje </w:t>
      </w:r>
      <w:r w:rsidRPr="00A23689">
        <w:t>Sustav</w:t>
      </w:r>
      <w:r>
        <w:t>a</w:t>
      </w:r>
      <w:r w:rsidRPr="00A23689">
        <w:t xml:space="preserve"> navodnjavanja Čarsko polje</w:t>
      </w:r>
      <w:r>
        <w:t xml:space="preserve"> jedan od glavnih preduvjeta osiguranje dokaza o stanju i vrijednosti nekretnina u k.o. Čara, kako bi se moglo započeti s postupcima potpunih i nepotpunih izvlaštenja. Nastavno na navedeno u tijeku su postupci vještačenja istih od strane sudskih vještaka. U svrhu daljnjeg financiranja usluga vještačenja ova aktivnost je povećana na </w:t>
      </w:r>
      <w:r w:rsidRPr="00A23689">
        <w:t>Izvoru 1.1.6. Opći prihodi i primici-refundacija od predfinanc</w:t>
      </w:r>
      <w:r>
        <w:t>iranja EU projekata, pozicija R5295</w:t>
      </w:r>
      <w:r w:rsidRPr="00A23689">
        <w:t xml:space="preserve"> </w:t>
      </w:r>
      <w:r>
        <w:t>–</w:t>
      </w:r>
      <w:r w:rsidRPr="00A23689">
        <w:t xml:space="preserve"> </w:t>
      </w:r>
      <w:r>
        <w:t>Rashodi za usluge</w:t>
      </w:r>
      <w:r w:rsidRPr="00A23689">
        <w:t xml:space="preserve"> u iznosu od </w:t>
      </w:r>
      <w:r>
        <w:t>1</w:t>
      </w:r>
      <w:r w:rsidRPr="00A23689">
        <w:t>20.000,00 eura.</w:t>
      </w:r>
    </w:p>
    <w:p w14:paraId="2109AEFA" w14:textId="77777777" w:rsidR="00EE70FA" w:rsidRDefault="00EE70FA" w:rsidP="00AE0AB4"/>
    <w:sectPr w:rsidR="00EE70FA" w:rsidSect="002875DF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AD5"/>
    <w:rsid w:val="000075E8"/>
    <w:rsid w:val="00032314"/>
    <w:rsid w:val="00034FFE"/>
    <w:rsid w:val="00040239"/>
    <w:rsid w:val="00043499"/>
    <w:rsid w:val="000A6B5B"/>
    <w:rsid w:val="000B3B49"/>
    <w:rsid w:val="000D1B8C"/>
    <w:rsid w:val="000E17F5"/>
    <w:rsid w:val="000E2CBD"/>
    <w:rsid w:val="001456A8"/>
    <w:rsid w:val="00151231"/>
    <w:rsid w:val="001678F3"/>
    <w:rsid w:val="0017095B"/>
    <w:rsid w:val="0017316A"/>
    <w:rsid w:val="00181D1B"/>
    <w:rsid w:val="001A771F"/>
    <w:rsid w:val="001C7352"/>
    <w:rsid w:val="001D111F"/>
    <w:rsid w:val="001D4888"/>
    <w:rsid w:val="001F7F4E"/>
    <w:rsid w:val="0022434A"/>
    <w:rsid w:val="00281AD5"/>
    <w:rsid w:val="002846D6"/>
    <w:rsid w:val="002875DF"/>
    <w:rsid w:val="002B11AD"/>
    <w:rsid w:val="002B7943"/>
    <w:rsid w:val="002D31CE"/>
    <w:rsid w:val="003162A3"/>
    <w:rsid w:val="003313E0"/>
    <w:rsid w:val="0036276D"/>
    <w:rsid w:val="00377404"/>
    <w:rsid w:val="003A3DC8"/>
    <w:rsid w:val="003C3709"/>
    <w:rsid w:val="003D47B9"/>
    <w:rsid w:val="003F3F48"/>
    <w:rsid w:val="00404AA0"/>
    <w:rsid w:val="00426432"/>
    <w:rsid w:val="004338D7"/>
    <w:rsid w:val="00441384"/>
    <w:rsid w:val="004656A8"/>
    <w:rsid w:val="004D7A4B"/>
    <w:rsid w:val="004F18B8"/>
    <w:rsid w:val="004F3E94"/>
    <w:rsid w:val="00500781"/>
    <w:rsid w:val="005532C4"/>
    <w:rsid w:val="0056311B"/>
    <w:rsid w:val="0056477C"/>
    <w:rsid w:val="0057056B"/>
    <w:rsid w:val="005834DD"/>
    <w:rsid w:val="0058627C"/>
    <w:rsid w:val="005975E5"/>
    <w:rsid w:val="006108F3"/>
    <w:rsid w:val="00610BEC"/>
    <w:rsid w:val="006175F1"/>
    <w:rsid w:val="006275C0"/>
    <w:rsid w:val="00696D1C"/>
    <w:rsid w:val="006A67D3"/>
    <w:rsid w:val="006C7ABB"/>
    <w:rsid w:val="006E32FD"/>
    <w:rsid w:val="006E6607"/>
    <w:rsid w:val="0071781D"/>
    <w:rsid w:val="00740C49"/>
    <w:rsid w:val="00741FF5"/>
    <w:rsid w:val="0075105F"/>
    <w:rsid w:val="0076385F"/>
    <w:rsid w:val="00774D8B"/>
    <w:rsid w:val="007B487F"/>
    <w:rsid w:val="007E0C9D"/>
    <w:rsid w:val="007E3E6E"/>
    <w:rsid w:val="007E5B4F"/>
    <w:rsid w:val="0080159E"/>
    <w:rsid w:val="00821A9B"/>
    <w:rsid w:val="00821E60"/>
    <w:rsid w:val="00835241"/>
    <w:rsid w:val="008439DD"/>
    <w:rsid w:val="008548A5"/>
    <w:rsid w:val="00891A81"/>
    <w:rsid w:val="008D1B37"/>
    <w:rsid w:val="008D48CF"/>
    <w:rsid w:val="008D684D"/>
    <w:rsid w:val="008E66BE"/>
    <w:rsid w:val="00915EEA"/>
    <w:rsid w:val="00960F70"/>
    <w:rsid w:val="0098352B"/>
    <w:rsid w:val="009B2385"/>
    <w:rsid w:val="00A10718"/>
    <w:rsid w:val="00A23689"/>
    <w:rsid w:val="00A45483"/>
    <w:rsid w:val="00A8258F"/>
    <w:rsid w:val="00AA30A6"/>
    <w:rsid w:val="00AE0AB4"/>
    <w:rsid w:val="00B40683"/>
    <w:rsid w:val="00B52E51"/>
    <w:rsid w:val="00B670EF"/>
    <w:rsid w:val="00B7732A"/>
    <w:rsid w:val="00B818BD"/>
    <w:rsid w:val="00BD6550"/>
    <w:rsid w:val="00C32B56"/>
    <w:rsid w:val="00C35553"/>
    <w:rsid w:val="00C53E86"/>
    <w:rsid w:val="00C613B8"/>
    <w:rsid w:val="00C67647"/>
    <w:rsid w:val="00C950D0"/>
    <w:rsid w:val="00CB10AF"/>
    <w:rsid w:val="00CB3660"/>
    <w:rsid w:val="00CC1903"/>
    <w:rsid w:val="00CC3026"/>
    <w:rsid w:val="00CD19D0"/>
    <w:rsid w:val="00CD61F7"/>
    <w:rsid w:val="00CF0A91"/>
    <w:rsid w:val="00CF4022"/>
    <w:rsid w:val="00D1099E"/>
    <w:rsid w:val="00D1755A"/>
    <w:rsid w:val="00D2497D"/>
    <w:rsid w:val="00D55911"/>
    <w:rsid w:val="00DA2560"/>
    <w:rsid w:val="00DA47BE"/>
    <w:rsid w:val="00DE73EB"/>
    <w:rsid w:val="00DF564D"/>
    <w:rsid w:val="00E13E5E"/>
    <w:rsid w:val="00E20F44"/>
    <w:rsid w:val="00E45808"/>
    <w:rsid w:val="00E673BF"/>
    <w:rsid w:val="00E87A36"/>
    <w:rsid w:val="00EE70FA"/>
    <w:rsid w:val="00F23677"/>
    <w:rsid w:val="00F66C7C"/>
    <w:rsid w:val="00FC155F"/>
    <w:rsid w:val="00FD564A"/>
    <w:rsid w:val="00FE5608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8B17"/>
  <w15:chartTrackingRefBased/>
  <w15:docId w15:val="{7E3E71AF-E10D-4AED-AA47-8C8E7633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AD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4FF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FFE"/>
    <w:rPr>
      <w:rFonts w:ascii="Segoe UI" w:eastAsia="Times New Roman" w:hAnsi="Segoe UI" w:cs="Segoe UI"/>
      <w:sz w:val="18"/>
      <w:szCs w:val="18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77404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60F70"/>
    <w:pPr>
      <w:spacing w:after="0"/>
      <w:jc w:val="left"/>
    </w:pPr>
    <w:rPr>
      <w:rFonts w:ascii="Calibri" w:eastAsiaTheme="minorHAnsi" w:hAnsi="Calibri" w:cstheme="minorBidi"/>
      <w:kern w:val="2"/>
      <w:sz w:val="22"/>
      <w:szCs w:val="21"/>
      <w:lang w:val="en-US" w:eastAsia="en-US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60F70"/>
    <w:rPr>
      <w:rFonts w:ascii="Calibri" w:hAnsi="Calibri"/>
      <w:kern w:val="2"/>
      <w:szCs w:val="21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18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</cp:lastModifiedBy>
  <cp:revision>10</cp:revision>
  <cp:lastPrinted>2019-06-19T08:03:00Z</cp:lastPrinted>
  <dcterms:created xsi:type="dcterms:W3CDTF">2024-11-28T10:59:00Z</dcterms:created>
  <dcterms:modified xsi:type="dcterms:W3CDTF">2024-11-29T13:49:00Z</dcterms:modified>
</cp:coreProperties>
</file>