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3B13" w14:textId="5037CE65" w:rsidR="00C62362" w:rsidRPr="00CE33AA" w:rsidRDefault="000A3BC9" w:rsidP="00C62362">
      <w:pPr>
        <w:jc w:val="center"/>
        <w:rPr>
          <w:rFonts w:ascii="Times New Roman" w:hAnsi="Times New Roman" w:cs="Times New Roman"/>
        </w:rPr>
      </w:pPr>
      <w:r w:rsidRPr="00CE33AA">
        <w:rPr>
          <w:rFonts w:ascii="Times New Roman" w:hAnsi="Times New Roman" w:cs="Times New Roman"/>
          <w:b/>
        </w:rPr>
        <w:t>UPUTA ZA UPIS U OČEVIDNIK</w:t>
      </w:r>
      <w:r w:rsidR="00404D4C" w:rsidRPr="00CE33AA">
        <w:rPr>
          <w:rFonts w:ascii="Times New Roman" w:hAnsi="Times New Roman" w:cs="Times New Roman"/>
          <w:b/>
        </w:rPr>
        <w:t xml:space="preserve"> </w:t>
      </w:r>
      <w:r w:rsidR="00CE3C9D">
        <w:rPr>
          <w:rFonts w:ascii="Times New Roman" w:hAnsi="Times New Roman" w:cs="Times New Roman"/>
          <w:b/>
        </w:rPr>
        <w:t>NUSPROIZVODA</w:t>
      </w:r>
    </w:p>
    <w:p w14:paraId="7FED56CB" w14:textId="77777777" w:rsidR="00CE3C9D" w:rsidRDefault="00CE3C9D" w:rsidP="00CE3C9D">
      <w:pPr>
        <w:pStyle w:val="box468252"/>
        <w:shd w:val="clear" w:color="auto" w:fill="FFFFFF"/>
        <w:spacing w:before="0" w:beforeAutospacing="0" w:after="48" w:afterAutospacing="0"/>
        <w:jc w:val="both"/>
        <w:textAlignment w:val="baseline"/>
        <w:rPr>
          <w:sz w:val="22"/>
          <w:szCs w:val="22"/>
        </w:rPr>
      </w:pPr>
    </w:p>
    <w:p w14:paraId="788A6BDB" w14:textId="07F5E8B7" w:rsidR="00CE3C9D" w:rsidRDefault="00CE3C9D" w:rsidP="00CE3C9D">
      <w:pPr>
        <w:pStyle w:val="box468252"/>
        <w:shd w:val="clear" w:color="auto" w:fill="FFFFFF"/>
        <w:spacing w:before="0" w:beforeAutospacing="0" w:after="48" w:afterAutospacing="0"/>
        <w:jc w:val="both"/>
        <w:textAlignment w:val="baseline"/>
        <w:rPr>
          <w:sz w:val="22"/>
          <w:szCs w:val="22"/>
          <w:shd w:val="clear" w:color="auto" w:fill="FFFFFF"/>
        </w:rPr>
      </w:pPr>
      <w:r>
        <w:rPr>
          <w:sz w:val="22"/>
          <w:szCs w:val="22"/>
        </w:rPr>
        <w:t>Na temelju članka 15. stavka 2. Zakona o gospodarenju otpadom („Narodne novine“, broj 84/21, u daljnjem tekstu: Zakon)</w:t>
      </w:r>
      <w:r>
        <w:rPr>
          <w:sz w:val="22"/>
          <w:szCs w:val="22"/>
          <w:shd w:val="clear" w:color="auto" w:fill="FFFFFF"/>
        </w:rPr>
        <w:t xml:space="preserve"> nadležno upravno tijelo jedinice područne (regionalne) samouprave odnosno Grada Zagreba rješava o zahtjevu za upis u Očevidnik nusproizvoda koji nastaje na lokaciji koja je na području njene nadležnosti.</w:t>
      </w:r>
    </w:p>
    <w:p w14:paraId="16021033" w14:textId="77777777" w:rsidR="00CE33AA" w:rsidRDefault="00CE33AA" w:rsidP="00CE33AA">
      <w:pPr>
        <w:pStyle w:val="box468252"/>
        <w:shd w:val="clear" w:color="auto" w:fill="FFFFFF"/>
        <w:spacing w:before="0" w:beforeAutospacing="0" w:after="48" w:afterAutospacing="0"/>
        <w:jc w:val="both"/>
        <w:textAlignment w:val="baseline"/>
        <w:rPr>
          <w:sz w:val="22"/>
          <w:szCs w:val="22"/>
        </w:rPr>
      </w:pPr>
    </w:p>
    <w:p w14:paraId="079B2F2D" w14:textId="77777777" w:rsidR="00CE3C9D" w:rsidRPr="00CE3C9D" w:rsidRDefault="00CE3C9D" w:rsidP="00CE3C9D">
      <w:pPr>
        <w:shd w:val="clear" w:color="auto" w:fill="FFFFFF"/>
        <w:spacing w:after="48" w:line="240" w:lineRule="auto"/>
        <w:jc w:val="both"/>
        <w:textAlignment w:val="baseline"/>
        <w:rPr>
          <w:rFonts w:ascii="Times New Roman" w:eastAsia="Times New Roman" w:hAnsi="Times New Roman" w:cs="Times New Roman"/>
          <w:lang w:eastAsia="hr-HR"/>
        </w:rPr>
      </w:pPr>
      <w:r w:rsidRPr="00CE3C9D">
        <w:rPr>
          <w:rFonts w:ascii="Times New Roman" w:eastAsia="Times New Roman" w:hAnsi="Times New Roman" w:cs="Times New Roman"/>
          <w:lang w:eastAsia="hr-HR"/>
        </w:rPr>
        <w:t>Sukladno članku 15. stavku 1. Zakona, tvar ili predmet, koji nastaje kao rezultat proizvodnog procesa, gradnje građevine ili tehnološkog procesa, čija primarna svrha nije proizvodnja te tvari ili predmeta, smatrat će se nusproizvodom, a ne otpadom, ako je upisan u Očevidnik nusproizvoda.</w:t>
      </w:r>
    </w:p>
    <w:p w14:paraId="676D8067" w14:textId="77777777" w:rsidR="00CE3C9D" w:rsidRPr="00CE3C9D" w:rsidRDefault="00CE3C9D" w:rsidP="00CE3C9D">
      <w:pPr>
        <w:shd w:val="clear" w:color="auto" w:fill="FFFFFF"/>
        <w:spacing w:after="48" w:line="240" w:lineRule="auto"/>
        <w:jc w:val="both"/>
        <w:textAlignment w:val="baseline"/>
        <w:rPr>
          <w:rFonts w:ascii="Times New Roman" w:eastAsia="Times New Roman" w:hAnsi="Times New Roman" w:cs="Times New Roman"/>
          <w:lang w:eastAsia="hr-HR"/>
        </w:rPr>
      </w:pPr>
    </w:p>
    <w:p w14:paraId="6EE3CBF4" w14:textId="713CCCB9" w:rsidR="00CE3C9D" w:rsidRPr="00CE3C9D" w:rsidRDefault="00CE3C9D" w:rsidP="00CE3C9D">
      <w:pPr>
        <w:shd w:val="clear" w:color="auto" w:fill="FFFFFF"/>
        <w:spacing w:after="48" w:line="240" w:lineRule="auto"/>
        <w:jc w:val="both"/>
        <w:textAlignment w:val="baseline"/>
        <w:rPr>
          <w:rFonts w:ascii="Times New Roman" w:eastAsia="Times New Roman" w:hAnsi="Times New Roman" w:cs="Times New Roman"/>
          <w:lang w:eastAsia="hr-HR"/>
        </w:rPr>
      </w:pPr>
      <w:r w:rsidRPr="00CE3C9D">
        <w:rPr>
          <w:rFonts w:ascii="Times New Roman" w:eastAsia="Times New Roman" w:hAnsi="Times New Roman" w:cs="Times New Roman"/>
          <w:lang w:eastAsia="hr-HR"/>
        </w:rPr>
        <w:t xml:space="preserve">Na temelju članka 15. stavka 3. Zakona tvar ili predmet, za koji kriteriji za nusproizvod nisu utvrđeni na razini Europske unije, upisat će se u Očevidnik nusproizvoda ako su ispunjeni sljedeći uvjeti: </w:t>
      </w:r>
    </w:p>
    <w:p w14:paraId="341435FE" w14:textId="77777777" w:rsidR="00CE3C9D" w:rsidRPr="00CE3C9D" w:rsidRDefault="00CE3C9D" w:rsidP="00CE3C9D">
      <w:pPr>
        <w:shd w:val="clear" w:color="auto" w:fill="FFFFFF"/>
        <w:spacing w:after="48" w:line="240" w:lineRule="auto"/>
        <w:jc w:val="both"/>
        <w:textAlignment w:val="baseline"/>
        <w:rPr>
          <w:rFonts w:ascii="Times New Roman" w:eastAsia="Times New Roman" w:hAnsi="Times New Roman" w:cs="Times New Roman"/>
          <w:lang w:eastAsia="hr-HR"/>
        </w:rPr>
      </w:pPr>
      <w:r w:rsidRPr="00CE3C9D">
        <w:rPr>
          <w:rFonts w:ascii="Times New Roman" w:eastAsia="Times New Roman" w:hAnsi="Times New Roman" w:cs="Times New Roman"/>
          <w:lang w:eastAsia="hr-HR"/>
        </w:rPr>
        <w:t>-</w:t>
      </w:r>
      <w:r w:rsidRPr="00CE3C9D">
        <w:rPr>
          <w:rFonts w:ascii="Times New Roman" w:eastAsia="Times New Roman" w:hAnsi="Times New Roman" w:cs="Times New Roman"/>
          <w:lang w:eastAsia="hr-HR"/>
        </w:rPr>
        <w:tab/>
        <w:t>da je osigurana daljnja uporaba tvari ili predmeta</w:t>
      </w:r>
    </w:p>
    <w:p w14:paraId="06682FE9" w14:textId="77777777" w:rsidR="00CE3C9D" w:rsidRPr="00CE3C9D" w:rsidRDefault="00CE3C9D" w:rsidP="00CE3C9D">
      <w:pPr>
        <w:shd w:val="clear" w:color="auto" w:fill="FFFFFF"/>
        <w:spacing w:after="48" w:line="240" w:lineRule="auto"/>
        <w:jc w:val="both"/>
        <w:textAlignment w:val="baseline"/>
        <w:rPr>
          <w:rFonts w:ascii="Times New Roman" w:eastAsia="Times New Roman" w:hAnsi="Times New Roman" w:cs="Times New Roman"/>
          <w:lang w:eastAsia="hr-HR"/>
        </w:rPr>
      </w:pPr>
      <w:r w:rsidRPr="00CE3C9D">
        <w:rPr>
          <w:rFonts w:ascii="Times New Roman" w:eastAsia="Times New Roman" w:hAnsi="Times New Roman" w:cs="Times New Roman"/>
          <w:lang w:eastAsia="hr-HR"/>
        </w:rPr>
        <w:t>-</w:t>
      </w:r>
      <w:r w:rsidRPr="00CE3C9D">
        <w:rPr>
          <w:rFonts w:ascii="Times New Roman" w:eastAsia="Times New Roman" w:hAnsi="Times New Roman" w:cs="Times New Roman"/>
          <w:lang w:eastAsia="hr-HR"/>
        </w:rPr>
        <w:tab/>
        <w:t>da se tvar ili predmet može upotrijebiti izravno bez dodatne obrade, osim uobičajenim industrijskim postupcima</w:t>
      </w:r>
    </w:p>
    <w:p w14:paraId="6602C0EE" w14:textId="77777777" w:rsidR="00CE3C9D" w:rsidRPr="00CE3C9D" w:rsidRDefault="00CE3C9D" w:rsidP="00CE3C9D">
      <w:pPr>
        <w:shd w:val="clear" w:color="auto" w:fill="FFFFFF"/>
        <w:spacing w:after="48" w:line="240" w:lineRule="auto"/>
        <w:jc w:val="both"/>
        <w:textAlignment w:val="baseline"/>
        <w:rPr>
          <w:rFonts w:ascii="Times New Roman" w:eastAsia="Times New Roman" w:hAnsi="Times New Roman" w:cs="Times New Roman"/>
          <w:lang w:eastAsia="hr-HR"/>
        </w:rPr>
      </w:pPr>
      <w:r w:rsidRPr="00CE3C9D">
        <w:rPr>
          <w:rFonts w:ascii="Times New Roman" w:eastAsia="Times New Roman" w:hAnsi="Times New Roman" w:cs="Times New Roman"/>
          <w:lang w:eastAsia="hr-HR"/>
        </w:rPr>
        <w:t>-</w:t>
      </w:r>
      <w:r w:rsidRPr="00CE3C9D">
        <w:rPr>
          <w:rFonts w:ascii="Times New Roman" w:eastAsia="Times New Roman" w:hAnsi="Times New Roman" w:cs="Times New Roman"/>
          <w:lang w:eastAsia="hr-HR"/>
        </w:rPr>
        <w:tab/>
        <w:t>da tvar ili predmet nastaje kao sastavni dio proizvodnog postupka i</w:t>
      </w:r>
    </w:p>
    <w:p w14:paraId="4C98A515" w14:textId="4486B856" w:rsidR="00631D38" w:rsidRDefault="00CE3C9D" w:rsidP="00CE3C9D">
      <w:pPr>
        <w:shd w:val="clear" w:color="auto" w:fill="FFFFFF"/>
        <w:spacing w:after="48" w:line="240" w:lineRule="auto"/>
        <w:jc w:val="both"/>
        <w:textAlignment w:val="baseline"/>
        <w:rPr>
          <w:rFonts w:ascii="Times New Roman" w:eastAsia="Times New Roman" w:hAnsi="Times New Roman" w:cs="Times New Roman"/>
          <w:lang w:eastAsia="hr-HR"/>
        </w:rPr>
      </w:pPr>
      <w:r w:rsidRPr="00CE3C9D">
        <w:rPr>
          <w:rFonts w:ascii="Times New Roman" w:eastAsia="Times New Roman" w:hAnsi="Times New Roman" w:cs="Times New Roman"/>
          <w:lang w:eastAsia="hr-HR"/>
        </w:rPr>
        <w:t>-</w:t>
      </w:r>
      <w:r w:rsidRPr="00CE3C9D">
        <w:rPr>
          <w:rFonts w:ascii="Times New Roman" w:eastAsia="Times New Roman" w:hAnsi="Times New Roman" w:cs="Times New Roman"/>
          <w:lang w:eastAsia="hr-HR"/>
        </w:rPr>
        <w:tab/>
        <w:t>da je daljnja uporaba tvari ili predmeta dopuštena, odnosno da tvar ili predmet ispunjava sve relevantne zahtjeve u pogledu proizvoda, zaštite okoliša i zdravlja ljudi za tu konkretnu uporabu i neće dovesti do značajnih štetnih učinaka na okoliš ili zdravlje ljudi.</w:t>
      </w:r>
    </w:p>
    <w:p w14:paraId="7F5AA111" w14:textId="77777777" w:rsidR="00CE3C9D" w:rsidRDefault="00CE3C9D" w:rsidP="00CE3C9D">
      <w:pPr>
        <w:shd w:val="clear" w:color="auto" w:fill="FFFFFF"/>
        <w:spacing w:after="48" w:line="240" w:lineRule="auto"/>
        <w:jc w:val="both"/>
        <w:textAlignment w:val="baseline"/>
        <w:rPr>
          <w:rFonts w:ascii="Times New Roman" w:eastAsia="Times New Roman" w:hAnsi="Times New Roman" w:cs="Times New Roman"/>
          <w:b/>
          <w:lang w:eastAsia="hr-HR"/>
        </w:rPr>
      </w:pPr>
    </w:p>
    <w:p w14:paraId="5DB21BE0" w14:textId="02726DB0" w:rsidR="00180C4D" w:rsidRPr="00631D38" w:rsidRDefault="00631D38" w:rsidP="00981B66">
      <w:pPr>
        <w:shd w:val="clear" w:color="auto" w:fill="FFFFFF"/>
        <w:spacing w:after="48" w:line="240" w:lineRule="auto"/>
        <w:jc w:val="both"/>
        <w:textAlignment w:val="baseline"/>
        <w:rPr>
          <w:rFonts w:ascii="Times New Roman" w:eastAsia="Times New Roman" w:hAnsi="Times New Roman" w:cs="Times New Roman"/>
          <w:b/>
          <w:lang w:eastAsia="hr-HR"/>
        </w:rPr>
      </w:pPr>
      <w:r w:rsidRPr="00631D38">
        <w:rPr>
          <w:rFonts w:ascii="Times New Roman" w:eastAsia="Times New Roman" w:hAnsi="Times New Roman" w:cs="Times New Roman"/>
          <w:b/>
          <w:lang w:eastAsia="hr-HR"/>
        </w:rPr>
        <w:t xml:space="preserve">REGISTRACIJA NOVOG KORISNIKA U APLIKACIJU </w:t>
      </w:r>
      <w:proofErr w:type="spellStart"/>
      <w:r w:rsidRPr="00631D38">
        <w:rPr>
          <w:rFonts w:ascii="Times New Roman" w:eastAsia="Times New Roman" w:hAnsi="Times New Roman" w:cs="Times New Roman"/>
          <w:b/>
          <w:lang w:eastAsia="hr-HR"/>
        </w:rPr>
        <w:t>ReDGO</w:t>
      </w:r>
      <w:proofErr w:type="spellEnd"/>
      <w:r>
        <w:rPr>
          <w:rFonts w:ascii="Times New Roman" w:eastAsia="Times New Roman" w:hAnsi="Times New Roman" w:cs="Times New Roman"/>
          <w:b/>
          <w:lang w:eastAsia="hr-HR"/>
        </w:rPr>
        <w:t>-OGO</w:t>
      </w:r>
    </w:p>
    <w:p w14:paraId="2D4B5DA1" w14:textId="074906D4" w:rsidR="00631D38" w:rsidRPr="00631D38" w:rsidRDefault="00631D38" w:rsidP="00631D38">
      <w:pPr>
        <w:pStyle w:val="box468252"/>
        <w:shd w:val="clear" w:color="auto" w:fill="FFFFFF"/>
        <w:spacing w:after="48"/>
        <w:jc w:val="both"/>
        <w:textAlignment w:val="baseline"/>
        <w:rPr>
          <w:sz w:val="22"/>
          <w:szCs w:val="22"/>
        </w:rPr>
      </w:pPr>
      <w:r>
        <w:rPr>
          <w:sz w:val="22"/>
          <w:szCs w:val="22"/>
        </w:rPr>
        <w:t>P</w:t>
      </w:r>
      <w:r w:rsidRPr="00631D38">
        <w:rPr>
          <w:sz w:val="22"/>
          <w:szCs w:val="22"/>
        </w:rPr>
        <w:t xml:space="preserve">rije predaje zahtjeva za upis u očevidnike i evidencije korisnik je dužan </w:t>
      </w:r>
      <w:r w:rsidRPr="00631D38">
        <w:rPr>
          <w:b/>
          <w:sz w:val="22"/>
          <w:szCs w:val="22"/>
        </w:rPr>
        <w:t>registrirati se u aplikaciju</w:t>
      </w:r>
      <w:r>
        <w:rPr>
          <w:sz w:val="22"/>
          <w:szCs w:val="22"/>
        </w:rPr>
        <w:t xml:space="preserve"> na način da otvor</w:t>
      </w:r>
      <w:r w:rsidRPr="00631D38">
        <w:rPr>
          <w:sz w:val="22"/>
          <w:szCs w:val="22"/>
        </w:rPr>
        <w:t xml:space="preserve">i mrežnu poveznicu </w:t>
      </w:r>
      <w:hyperlink r:id="rId6" w:history="1">
        <w:r w:rsidRPr="00631D38">
          <w:rPr>
            <w:rStyle w:val="Hiperveza"/>
            <w:sz w:val="22"/>
            <w:szCs w:val="22"/>
          </w:rPr>
          <w:t>https://ogo.mzoe.hr/Home/JavniLogin</w:t>
        </w:r>
      </w:hyperlink>
      <w:r w:rsidRPr="00631D38">
        <w:rPr>
          <w:sz w:val="22"/>
          <w:szCs w:val="22"/>
        </w:rPr>
        <w:t xml:space="preserve"> </w:t>
      </w:r>
      <w:r>
        <w:rPr>
          <w:sz w:val="22"/>
          <w:szCs w:val="22"/>
        </w:rPr>
        <w:t>upiše sve tražene podatke i klikne na</w:t>
      </w:r>
      <w:r w:rsidRPr="00631D38">
        <w:rPr>
          <w:sz w:val="22"/>
          <w:szCs w:val="22"/>
        </w:rPr>
        <w:t xml:space="preserve"> pohrani zahtjev, nakon čega korisnik dobiva na adresu elektroničke pošte pristupne podatke za podnošenje zahtjeva za upis u relevantne očevidnike i evidencije.</w:t>
      </w:r>
    </w:p>
    <w:p w14:paraId="04F80F08" w14:textId="1701EADA" w:rsidR="00631D38" w:rsidRPr="00CE33AA" w:rsidRDefault="00631D38" w:rsidP="00631D38">
      <w:pPr>
        <w:pStyle w:val="box468252"/>
        <w:shd w:val="clear" w:color="auto" w:fill="FFFFFF"/>
        <w:spacing w:before="0" w:beforeAutospacing="0" w:after="48" w:afterAutospacing="0"/>
        <w:jc w:val="both"/>
        <w:textAlignment w:val="baseline"/>
        <w:rPr>
          <w:b/>
          <w:sz w:val="22"/>
          <w:szCs w:val="22"/>
        </w:rPr>
      </w:pPr>
      <w:r>
        <w:rPr>
          <w:b/>
          <w:sz w:val="22"/>
          <w:szCs w:val="22"/>
        </w:rPr>
        <w:t>N</w:t>
      </w:r>
      <w:r w:rsidRPr="00CE33AA">
        <w:rPr>
          <w:b/>
          <w:sz w:val="22"/>
          <w:szCs w:val="22"/>
        </w:rPr>
        <w:t>AČIN PODNOŠENJA ZAHTJEVA</w:t>
      </w:r>
    </w:p>
    <w:p w14:paraId="09207A38" w14:textId="77777777" w:rsidR="00631D38" w:rsidRPr="00631D38" w:rsidRDefault="00631D38" w:rsidP="00631D38">
      <w:pPr>
        <w:pStyle w:val="box468252"/>
        <w:shd w:val="clear" w:color="auto" w:fill="FFFFFF"/>
        <w:spacing w:before="0" w:beforeAutospacing="0" w:after="48" w:afterAutospacing="0"/>
        <w:jc w:val="both"/>
        <w:textAlignment w:val="baseline"/>
        <w:rPr>
          <w:sz w:val="22"/>
          <w:szCs w:val="22"/>
        </w:rPr>
      </w:pPr>
    </w:p>
    <w:p w14:paraId="1EC6058B" w14:textId="76B9ECB4" w:rsidR="00D40545" w:rsidRDefault="00C62362" w:rsidP="00D40545">
      <w:pPr>
        <w:pStyle w:val="box468252"/>
        <w:shd w:val="clear" w:color="auto" w:fill="FFFFFF"/>
        <w:spacing w:before="0" w:beforeAutospacing="0" w:after="48" w:afterAutospacing="0"/>
        <w:jc w:val="both"/>
        <w:textAlignment w:val="baseline"/>
        <w:rPr>
          <w:sz w:val="22"/>
          <w:szCs w:val="22"/>
        </w:rPr>
      </w:pPr>
      <w:r w:rsidRPr="00631D38">
        <w:rPr>
          <w:b/>
          <w:sz w:val="22"/>
          <w:szCs w:val="22"/>
        </w:rPr>
        <w:t xml:space="preserve">Zahtjev za upis u Očevidnik </w:t>
      </w:r>
      <w:r w:rsidR="00CE3C9D">
        <w:rPr>
          <w:b/>
          <w:sz w:val="22"/>
          <w:szCs w:val="22"/>
        </w:rPr>
        <w:t>nusproizvoda</w:t>
      </w:r>
      <w:r w:rsidR="00631D38">
        <w:rPr>
          <w:sz w:val="22"/>
          <w:szCs w:val="22"/>
        </w:rPr>
        <w:t xml:space="preserve"> </w:t>
      </w:r>
      <w:r w:rsidR="00D40545" w:rsidRPr="00D40545">
        <w:rPr>
          <w:sz w:val="22"/>
          <w:szCs w:val="22"/>
        </w:rPr>
        <w:t>podnosi se</w:t>
      </w:r>
      <w:r w:rsidR="00D40545">
        <w:rPr>
          <w:b/>
          <w:sz w:val="22"/>
          <w:szCs w:val="22"/>
        </w:rPr>
        <w:t xml:space="preserve"> </w:t>
      </w:r>
      <w:r w:rsidR="00D40545" w:rsidRPr="00CE33AA">
        <w:rPr>
          <w:sz w:val="22"/>
          <w:szCs w:val="22"/>
        </w:rPr>
        <w:t>elektroničkim putem na sljedećoj mrežnoj poveznici</w:t>
      </w:r>
      <w:r w:rsidR="00D40545">
        <w:rPr>
          <w:sz w:val="22"/>
          <w:szCs w:val="22"/>
        </w:rPr>
        <w:t>:</w:t>
      </w:r>
    </w:p>
    <w:p w14:paraId="2DCF5920" w14:textId="77777777" w:rsidR="00D40545" w:rsidRDefault="008732B5" w:rsidP="00D40545">
      <w:pPr>
        <w:pStyle w:val="box468252"/>
        <w:shd w:val="clear" w:color="auto" w:fill="FFFFFF"/>
        <w:spacing w:before="0" w:beforeAutospacing="0" w:after="48" w:afterAutospacing="0"/>
        <w:jc w:val="both"/>
        <w:textAlignment w:val="baseline"/>
        <w:rPr>
          <w:sz w:val="22"/>
          <w:szCs w:val="22"/>
        </w:rPr>
      </w:pPr>
      <w:hyperlink r:id="rId7" w:history="1">
        <w:r w:rsidR="00D40545" w:rsidRPr="00393BB9">
          <w:rPr>
            <w:rStyle w:val="Hiperveza"/>
            <w:sz w:val="22"/>
            <w:szCs w:val="22"/>
          </w:rPr>
          <w:t>https://ogo.mzoe.hr/Home/JavniLogin</w:t>
        </w:r>
      </w:hyperlink>
    </w:p>
    <w:p w14:paraId="75F2441B" w14:textId="77777777" w:rsidR="003F2AB2" w:rsidRDefault="003F2AB2" w:rsidP="00DA05D8">
      <w:pPr>
        <w:pStyle w:val="box468252"/>
        <w:shd w:val="clear" w:color="auto" w:fill="FFFFFF"/>
        <w:spacing w:before="0" w:beforeAutospacing="0" w:after="48" w:afterAutospacing="0"/>
        <w:jc w:val="both"/>
        <w:textAlignment w:val="baseline"/>
        <w:rPr>
          <w:sz w:val="22"/>
          <w:szCs w:val="22"/>
        </w:rPr>
      </w:pPr>
    </w:p>
    <w:p w14:paraId="4EDEA78A" w14:textId="55BAAFAC" w:rsidR="00DA05D8" w:rsidRPr="00631D38" w:rsidRDefault="00D40545" w:rsidP="00DA05D8">
      <w:pPr>
        <w:pStyle w:val="box468252"/>
        <w:shd w:val="clear" w:color="auto" w:fill="FFFFFF"/>
        <w:spacing w:before="0" w:beforeAutospacing="0" w:after="48" w:afterAutospacing="0"/>
        <w:jc w:val="both"/>
        <w:textAlignment w:val="baseline"/>
        <w:rPr>
          <w:sz w:val="22"/>
          <w:szCs w:val="22"/>
        </w:rPr>
      </w:pPr>
      <w:r w:rsidRPr="00631D38">
        <w:rPr>
          <w:sz w:val="22"/>
          <w:szCs w:val="22"/>
        </w:rPr>
        <w:t xml:space="preserve">Putem aplikacije </w:t>
      </w:r>
      <w:r w:rsidR="00DA05D8" w:rsidRPr="00631D38">
        <w:rPr>
          <w:sz w:val="22"/>
          <w:szCs w:val="22"/>
        </w:rPr>
        <w:t xml:space="preserve">potrebno </w:t>
      </w:r>
      <w:r w:rsidRPr="00631D38">
        <w:rPr>
          <w:sz w:val="22"/>
          <w:szCs w:val="22"/>
        </w:rPr>
        <w:t xml:space="preserve">je </w:t>
      </w:r>
      <w:r w:rsidR="00DA05D8" w:rsidRPr="00631D38">
        <w:rPr>
          <w:sz w:val="22"/>
          <w:szCs w:val="22"/>
        </w:rPr>
        <w:t xml:space="preserve">priložiti: </w:t>
      </w:r>
    </w:p>
    <w:p w14:paraId="1B1ED593" w14:textId="77777777" w:rsidR="003F2AB2" w:rsidRPr="003F2AB2" w:rsidRDefault="003F2AB2" w:rsidP="003F2AB2">
      <w:pPr>
        <w:pStyle w:val="box468252"/>
        <w:numPr>
          <w:ilvl w:val="0"/>
          <w:numId w:val="3"/>
        </w:numPr>
        <w:shd w:val="clear" w:color="auto" w:fill="FFFFFF"/>
        <w:spacing w:after="48"/>
        <w:jc w:val="both"/>
        <w:textAlignment w:val="baseline"/>
        <w:rPr>
          <w:sz w:val="22"/>
          <w:szCs w:val="22"/>
        </w:rPr>
      </w:pPr>
      <w:r w:rsidRPr="003F2AB2">
        <w:rPr>
          <w:sz w:val="22"/>
          <w:szCs w:val="22"/>
        </w:rPr>
        <w:t>dokaz da je osigurana daljnja uporaba te tvari ili predmeta (preslika ugovora ili drugog dokumenta kojim se uređuje poslovni odnos između posjednika tvari ili predmeta za koju se traži upis u Očevidnik nusproizvoda i budućeg korisnika nusproizvoda iz kojeg je razvidno da je osigurana daljnja uporaba te tvari ili predmeta i njegova buduća namjena),</w:t>
      </w:r>
    </w:p>
    <w:p w14:paraId="08F42C37" w14:textId="77777777" w:rsidR="003F2AB2" w:rsidRPr="003F2AB2" w:rsidRDefault="003F2AB2" w:rsidP="003F2AB2">
      <w:pPr>
        <w:pStyle w:val="box468252"/>
        <w:numPr>
          <w:ilvl w:val="0"/>
          <w:numId w:val="3"/>
        </w:numPr>
        <w:shd w:val="clear" w:color="auto" w:fill="FFFFFF"/>
        <w:spacing w:after="48"/>
        <w:jc w:val="both"/>
        <w:textAlignment w:val="baseline"/>
        <w:rPr>
          <w:sz w:val="22"/>
          <w:szCs w:val="22"/>
        </w:rPr>
      </w:pPr>
      <w:r w:rsidRPr="003F2AB2">
        <w:rPr>
          <w:sz w:val="22"/>
          <w:szCs w:val="22"/>
        </w:rPr>
        <w:t>dokazi da se tvar ili predmet može upotrijebiti izravno bez dodatne obrade, osim  uobičajenim industrijskim postupcima (opis i tehnološku shemu procesa prerade nusproizvoda, što isključuje postupke gospodarenja otpadom i potpisanu specifikaciju budućeg korisnika nusproizvoda),</w:t>
      </w:r>
    </w:p>
    <w:p w14:paraId="1A50FC38" w14:textId="77777777" w:rsidR="003F2AB2" w:rsidRPr="003F2AB2" w:rsidRDefault="003F2AB2" w:rsidP="003F2AB2">
      <w:pPr>
        <w:pStyle w:val="box468252"/>
        <w:numPr>
          <w:ilvl w:val="0"/>
          <w:numId w:val="3"/>
        </w:numPr>
        <w:shd w:val="clear" w:color="auto" w:fill="FFFFFF"/>
        <w:spacing w:after="48"/>
        <w:jc w:val="both"/>
        <w:textAlignment w:val="baseline"/>
        <w:rPr>
          <w:sz w:val="22"/>
          <w:szCs w:val="22"/>
        </w:rPr>
      </w:pPr>
      <w:r w:rsidRPr="003F2AB2">
        <w:rPr>
          <w:sz w:val="22"/>
          <w:szCs w:val="22"/>
        </w:rPr>
        <w:t>dokazi da tvar ili predmet nastaje kao sastavni dio proizvodnog postupka (opis i tehnološka shema proizvodnog procesa iz koje je razvidno što je ulazna sirovina, na koji način se prerađuje, što je proizvod, a što je proizvodni ostatak te da li tvar ili predmet za koji se traži upis u očevidnik nastaje kao sastavni dio proizvodnog procesa proizvođača nusproizvoda i dokument koji potvrđuje fizikalno – kemijska svojstva proizvodnog ostatka),</w:t>
      </w:r>
    </w:p>
    <w:p w14:paraId="2FE8B9B3" w14:textId="77777777" w:rsidR="003F2AB2" w:rsidRPr="003F2AB2" w:rsidRDefault="003F2AB2" w:rsidP="003F2AB2">
      <w:pPr>
        <w:pStyle w:val="box468252"/>
        <w:numPr>
          <w:ilvl w:val="0"/>
          <w:numId w:val="3"/>
        </w:numPr>
        <w:shd w:val="clear" w:color="auto" w:fill="FFFFFF"/>
        <w:spacing w:after="48"/>
        <w:jc w:val="both"/>
        <w:textAlignment w:val="baseline"/>
        <w:rPr>
          <w:sz w:val="22"/>
          <w:szCs w:val="22"/>
        </w:rPr>
      </w:pPr>
      <w:r w:rsidRPr="003F2AB2">
        <w:rPr>
          <w:sz w:val="22"/>
          <w:szCs w:val="22"/>
        </w:rPr>
        <w:t xml:space="preserve">dokazi da je daljnja uporaba tvari ili predmeta dopuštena, odnosno da tvar ili predmet ispunjava sve relevantne zahtjeve u pogledu proizvoda, zaštite okoliša i zdravlja ljudi za tu konkretnu uporabu i neće dovesti do značajnih štetnih učinaka na okoliš ili zdravlje ljudi (Navesti propise i/ili norme koje se odnose na predmetni nusproizvod, te prema potrebi: fizikalno-kemijske analize izrađene od akreditiranog laboratorija, izvješće o ispitivanju, ateste kvalitete, </w:t>
      </w:r>
      <w:r w:rsidRPr="003F2AB2">
        <w:rPr>
          <w:sz w:val="22"/>
          <w:szCs w:val="22"/>
        </w:rPr>
        <w:lastRenderedPageBreak/>
        <w:t>sigurnosno-tehnički list za proizvodni ostatak uveden u registar kemikalija, dokaz da tvar ili predmet za koji se traži upis u očevidnik nusproizvoda odgovara  specifikaciji budućeg korisnika nusproizvoda i sl.).</w:t>
      </w:r>
    </w:p>
    <w:p w14:paraId="506DFED4" w14:textId="5EBC07A8" w:rsidR="003F2AB2" w:rsidRPr="003F2AB2" w:rsidRDefault="008732B5" w:rsidP="003F2AB2">
      <w:pPr>
        <w:pStyle w:val="box468252"/>
        <w:numPr>
          <w:ilvl w:val="0"/>
          <w:numId w:val="3"/>
        </w:numPr>
        <w:shd w:val="clear" w:color="auto" w:fill="FFFFFF"/>
        <w:spacing w:after="48"/>
        <w:jc w:val="both"/>
        <w:textAlignment w:val="baseline"/>
        <w:rPr>
          <w:sz w:val="22"/>
          <w:szCs w:val="22"/>
        </w:rPr>
      </w:pPr>
      <w:r>
        <w:rPr>
          <w:sz w:val="22"/>
          <w:szCs w:val="22"/>
        </w:rPr>
        <w:t xml:space="preserve">ukoliko su kriteriji za nusproizvod utvrđeni na razini Europske unije </w:t>
      </w:r>
      <w:r w:rsidR="003F2AB2" w:rsidRPr="003F2AB2">
        <w:rPr>
          <w:sz w:val="22"/>
          <w:szCs w:val="22"/>
        </w:rPr>
        <w:t>dokaz da tvar ili predmet koji se upisuje u Očevidnik nusproizvoda udovoljava kriterijima za nusproizvod propisanima na razini Europske unije</w:t>
      </w:r>
    </w:p>
    <w:p w14:paraId="37148F47" w14:textId="294F6D10" w:rsidR="00631D38" w:rsidRPr="00631D38" w:rsidRDefault="00631D38" w:rsidP="00631D38">
      <w:pPr>
        <w:pStyle w:val="box468252"/>
        <w:shd w:val="clear" w:color="auto" w:fill="FFFFFF"/>
        <w:spacing w:after="48"/>
        <w:ind w:firstLine="408"/>
        <w:jc w:val="both"/>
        <w:textAlignment w:val="baseline"/>
        <w:rPr>
          <w:b/>
          <w:sz w:val="22"/>
          <w:szCs w:val="22"/>
        </w:rPr>
      </w:pPr>
      <w:r w:rsidRPr="00631D38">
        <w:rPr>
          <w:b/>
          <w:sz w:val="22"/>
          <w:szCs w:val="22"/>
        </w:rPr>
        <w:t xml:space="preserve">IZMJENA PODATAKA I </w:t>
      </w:r>
      <w:r w:rsidR="00FA5FCA">
        <w:rPr>
          <w:b/>
          <w:sz w:val="22"/>
          <w:szCs w:val="22"/>
        </w:rPr>
        <w:t xml:space="preserve">PRODUŽENJE UPISA U APLIKACIJI </w:t>
      </w:r>
      <w:proofErr w:type="spellStart"/>
      <w:r w:rsidR="00FA5FCA">
        <w:rPr>
          <w:b/>
          <w:sz w:val="22"/>
          <w:szCs w:val="22"/>
        </w:rPr>
        <w:t>Re</w:t>
      </w:r>
      <w:r w:rsidRPr="00631D38">
        <w:rPr>
          <w:b/>
          <w:sz w:val="22"/>
          <w:szCs w:val="22"/>
        </w:rPr>
        <w:t>DGO</w:t>
      </w:r>
      <w:proofErr w:type="spellEnd"/>
      <w:r w:rsidRPr="00631D38">
        <w:rPr>
          <w:b/>
          <w:sz w:val="22"/>
          <w:szCs w:val="22"/>
        </w:rPr>
        <w:t xml:space="preserve"> - OGO</w:t>
      </w:r>
    </w:p>
    <w:p w14:paraId="7745367F" w14:textId="47C0B9D2" w:rsidR="00E0305A" w:rsidRPr="00CE33AA" w:rsidRDefault="00E0305A" w:rsidP="00E0305A">
      <w:pPr>
        <w:pStyle w:val="box468252"/>
        <w:shd w:val="clear" w:color="auto" w:fill="FFFFFF"/>
        <w:spacing w:before="0" w:beforeAutospacing="0" w:after="48" w:afterAutospacing="0"/>
        <w:jc w:val="both"/>
        <w:textAlignment w:val="baseline"/>
        <w:rPr>
          <w:sz w:val="22"/>
          <w:szCs w:val="22"/>
        </w:rPr>
      </w:pPr>
      <w:r>
        <w:rPr>
          <w:sz w:val="22"/>
          <w:szCs w:val="22"/>
        </w:rPr>
        <w:tab/>
      </w:r>
      <w:r w:rsidRPr="00CE33AA">
        <w:rPr>
          <w:sz w:val="22"/>
          <w:szCs w:val="22"/>
        </w:rPr>
        <w:t xml:space="preserve">U svrhu održavanja ažurnih podataka u Očevidniku </w:t>
      </w:r>
      <w:r w:rsidR="003F2AB2">
        <w:rPr>
          <w:sz w:val="22"/>
          <w:szCs w:val="22"/>
        </w:rPr>
        <w:t>nusproizvoda</w:t>
      </w:r>
      <w:r w:rsidRPr="00CE33AA">
        <w:rPr>
          <w:sz w:val="22"/>
          <w:szCs w:val="22"/>
        </w:rPr>
        <w:t>, oso</w:t>
      </w:r>
      <w:r>
        <w:rPr>
          <w:sz w:val="22"/>
          <w:szCs w:val="22"/>
        </w:rPr>
        <w:t>ba upisana u očevidnik dužna je</w:t>
      </w:r>
      <w:r w:rsidRPr="00CE33AA">
        <w:rPr>
          <w:sz w:val="22"/>
          <w:szCs w:val="22"/>
        </w:rPr>
        <w:t>:</w:t>
      </w:r>
    </w:p>
    <w:p w14:paraId="3548AF8E" w14:textId="77777777" w:rsidR="00E0305A" w:rsidRPr="00CE33AA" w:rsidRDefault="00E0305A" w:rsidP="00E0305A">
      <w:pPr>
        <w:pStyle w:val="box468252"/>
        <w:shd w:val="clear" w:color="auto" w:fill="FFFFFF"/>
        <w:spacing w:before="0" w:beforeAutospacing="0" w:after="48" w:afterAutospacing="0"/>
        <w:ind w:left="851" w:hanging="284"/>
        <w:jc w:val="both"/>
        <w:textAlignment w:val="baseline"/>
        <w:rPr>
          <w:sz w:val="22"/>
          <w:szCs w:val="22"/>
        </w:rPr>
      </w:pPr>
      <w:r w:rsidRPr="00CE33AA">
        <w:rPr>
          <w:sz w:val="22"/>
          <w:szCs w:val="22"/>
        </w:rPr>
        <w:t>1. jednom godišnje potvrditi namjeru obavljanja djelatnosti u narednoj godini i</w:t>
      </w:r>
    </w:p>
    <w:p w14:paraId="4083B985" w14:textId="40C00199" w:rsidR="00E0305A" w:rsidRDefault="00E0305A" w:rsidP="00E0305A">
      <w:pPr>
        <w:shd w:val="clear" w:color="auto" w:fill="FFFFFF"/>
        <w:spacing w:after="48" w:line="240" w:lineRule="auto"/>
        <w:ind w:left="851" w:hanging="284"/>
        <w:jc w:val="both"/>
        <w:textAlignment w:val="baseline"/>
        <w:rPr>
          <w:rFonts w:ascii="Times New Roman" w:eastAsia="Times New Roman" w:hAnsi="Times New Roman" w:cs="Times New Roman"/>
          <w:lang w:eastAsia="hr-HR"/>
        </w:rPr>
      </w:pPr>
      <w:r w:rsidRPr="00CE33AA">
        <w:rPr>
          <w:rFonts w:ascii="Times New Roman" w:eastAsia="Times New Roman" w:hAnsi="Times New Roman" w:cs="Times New Roman"/>
          <w:lang w:eastAsia="hr-HR"/>
        </w:rPr>
        <w:t xml:space="preserve">2. </w:t>
      </w:r>
      <w:r>
        <w:rPr>
          <w:rFonts w:ascii="Times New Roman" w:eastAsia="Times New Roman" w:hAnsi="Times New Roman" w:cs="Times New Roman"/>
          <w:lang w:eastAsia="hr-HR"/>
        </w:rPr>
        <w:t xml:space="preserve">dostaviti </w:t>
      </w:r>
      <w:r w:rsidRPr="00CE33AA">
        <w:rPr>
          <w:rFonts w:ascii="Times New Roman" w:eastAsia="Times New Roman" w:hAnsi="Times New Roman" w:cs="Times New Roman"/>
          <w:lang w:eastAsia="hr-HR"/>
        </w:rPr>
        <w:t xml:space="preserve">informacije o izmjeni podatka koji je dostavila u Očevidnik </w:t>
      </w:r>
      <w:r w:rsidR="00FA5FCA">
        <w:rPr>
          <w:rFonts w:ascii="Times New Roman" w:eastAsia="Times New Roman" w:hAnsi="Times New Roman" w:cs="Times New Roman"/>
          <w:lang w:eastAsia="hr-HR"/>
        </w:rPr>
        <w:t>nusproizvoda</w:t>
      </w:r>
      <w:r w:rsidRPr="00CE33AA">
        <w:rPr>
          <w:rFonts w:ascii="Times New Roman" w:eastAsia="Times New Roman" w:hAnsi="Times New Roman" w:cs="Times New Roman"/>
          <w:lang w:eastAsia="hr-HR"/>
        </w:rPr>
        <w:t xml:space="preserve"> u roku od 30 dana od dana nastanka promjene.</w:t>
      </w:r>
    </w:p>
    <w:p w14:paraId="1871027A" w14:textId="7226763B" w:rsidR="00E0305A" w:rsidRDefault="00E0305A" w:rsidP="00E0305A">
      <w:pPr>
        <w:shd w:val="clear" w:color="auto" w:fill="FFFFFF"/>
        <w:spacing w:after="48" w:line="240" w:lineRule="auto"/>
        <w:jc w:val="both"/>
        <w:textAlignment w:val="baseline"/>
        <w:rPr>
          <w:rFonts w:ascii="Times New Roman" w:hAnsi="Times New Roman" w:cs="Times New Roman"/>
        </w:rPr>
      </w:pPr>
      <w:r w:rsidRPr="00E050F1">
        <w:rPr>
          <w:rFonts w:ascii="Times New Roman" w:eastAsia="Times New Roman" w:hAnsi="Times New Roman" w:cs="Times New Roman"/>
          <w:lang w:eastAsia="hr-HR"/>
        </w:rPr>
        <w:t xml:space="preserve">Sukladno </w:t>
      </w:r>
      <w:r w:rsidRPr="00E050F1">
        <w:rPr>
          <w:rFonts w:ascii="Times New Roman" w:hAnsi="Times New Roman" w:cs="Times New Roman"/>
        </w:rPr>
        <w:t xml:space="preserve">članku 46. stavku 9. Zakona tijelo iz članka 46. stavka 1. Zakona donijeti će rješenje kojim se briše pravna ili fizička osoba – obrtnik </w:t>
      </w:r>
      <w:r>
        <w:rPr>
          <w:rFonts w:ascii="Times New Roman" w:hAnsi="Times New Roman" w:cs="Times New Roman"/>
        </w:rPr>
        <w:t>iz O</w:t>
      </w:r>
      <w:r w:rsidRPr="00E050F1">
        <w:rPr>
          <w:rFonts w:ascii="Times New Roman" w:hAnsi="Times New Roman" w:cs="Times New Roman"/>
        </w:rPr>
        <w:t>čevidnik</w:t>
      </w:r>
      <w:r>
        <w:rPr>
          <w:rFonts w:ascii="Times New Roman" w:hAnsi="Times New Roman" w:cs="Times New Roman"/>
        </w:rPr>
        <w:t xml:space="preserve">a </w:t>
      </w:r>
      <w:r w:rsidR="00FA5FCA">
        <w:rPr>
          <w:rFonts w:ascii="Times New Roman" w:hAnsi="Times New Roman" w:cs="Times New Roman"/>
        </w:rPr>
        <w:t>nusproizvoda</w:t>
      </w:r>
      <w:r>
        <w:rPr>
          <w:rFonts w:ascii="Times New Roman" w:hAnsi="Times New Roman" w:cs="Times New Roman"/>
        </w:rPr>
        <w:t xml:space="preserve"> kad:</w:t>
      </w:r>
    </w:p>
    <w:p w14:paraId="4278D005" w14:textId="77777777" w:rsidR="00E0305A" w:rsidRPr="009B1EB6" w:rsidRDefault="00E0305A" w:rsidP="00E0305A">
      <w:pPr>
        <w:shd w:val="clear" w:color="auto" w:fill="FFFFFF"/>
        <w:spacing w:after="48" w:line="240" w:lineRule="auto"/>
        <w:ind w:left="851" w:hanging="284"/>
        <w:textAlignment w:val="baseline"/>
        <w:rPr>
          <w:rFonts w:ascii="Times New Roman" w:eastAsia="Times New Roman" w:hAnsi="Times New Roman" w:cs="Times New Roman"/>
          <w:color w:val="231F20"/>
          <w:lang w:eastAsia="hr-HR"/>
        </w:rPr>
      </w:pPr>
      <w:r w:rsidRPr="009B1EB6">
        <w:rPr>
          <w:rFonts w:ascii="Times New Roman" w:eastAsia="Times New Roman" w:hAnsi="Times New Roman" w:cs="Times New Roman"/>
          <w:color w:val="231F20"/>
          <w:lang w:eastAsia="hr-HR"/>
        </w:rPr>
        <w:t xml:space="preserve">1. </w:t>
      </w:r>
      <w:r>
        <w:rPr>
          <w:rFonts w:ascii="Times New Roman" w:eastAsia="Times New Roman" w:hAnsi="Times New Roman" w:cs="Times New Roman"/>
          <w:color w:val="231F20"/>
          <w:lang w:eastAsia="hr-HR"/>
        </w:rPr>
        <w:tab/>
      </w:r>
      <w:r w:rsidRPr="009B1EB6">
        <w:rPr>
          <w:rFonts w:ascii="Times New Roman" w:eastAsia="Times New Roman" w:hAnsi="Times New Roman" w:cs="Times New Roman"/>
          <w:color w:val="231F20"/>
          <w:lang w:eastAsia="hr-HR"/>
        </w:rPr>
        <w:t>zaprimi obavijest pravne ili fizičke osobe – obrtnika da prestaje obavljati djelatnost ili na drugi način utvrdi prestanak obavljanja djelatnosti ili</w:t>
      </w:r>
    </w:p>
    <w:p w14:paraId="2FD13785" w14:textId="77777777" w:rsidR="00E0305A" w:rsidRPr="009B1EB6" w:rsidRDefault="00E0305A" w:rsidP="00E0305A">
      <w:pPr>
        <w:shd w:val="clear" w:color="auto" w:fill="FFFFFF"/>
        <w:spacing w:after="48" w:line="240" w:lineRule="auto"/>
        <w:ind w:left="851" w:hanging="284"/>
        <w:textAlignment w:val="baseline"/>
        <w:rPr>
          <w:rFonts w:ascii="Times New Roman" w:eastAsia="Times New Roman" w:hAnsi="Times New Roman" w:cs="Times New Roman"/>
          <w:color w:val="231F20"/>
          <w:lang w:eastAsia="hr-HR"/>
        </w:rPr>
      </w:pPr>
      <w:r w:rsidRPr="009B1EB6">
        <w:rPr>
          <w:rFonts w:ascii="Times New Roman" w:eastAsia="Times New Roman" w:hAnsi="Times New Roman" w:cs="Times New Roman"/>
          <w:color w:val="231F20"/>
          <w:lang w:eastAsia="hr-HR"/>
        </w:rPr>
        <w:t>2.</w:t>
      </w:r>
      <w:r>
        <w:rPr>
          <w:rFonts w:ascii="Times New Roman" w:eastAsia="Times New Roman" w:hAnsi="Times New Roman" w:cs="Times New Roman"/>
          <w:color w:val="231F20"/>
          <w:lang w:eastAsia="hr-HR"/>
        </w:rPr>
        <w:tab/>
      </w:r>
      <w:r w:rsidRPr="009B1EB6">
        <w:rPr>
          <w:rFonts w:ascii="Times New Roman" w:eastAsia="Times New Roman" w:hAnsi="Times New Roman" w:cs="Times New Roman"/>
          <w:color w:val="231F20"/>
          <w:lang w:eastAsia="hr-HR"/>
        </w:rPr>
        <w:t xml:space="preserve"> utvrdi da pravna ili fizička osoba – obrtnik nije izvršio propisanu obvezu dostave obrasca o statusu obavljanja djelatnosti.</w:t>
      </w:r>
    </w:p>
    <w:p w14:paraId="097E57E0" w14:textId="65158C1E" w:rsidR="00631D38" w:rsidRPr="00631D38" w:rsidRDefault="00E0305A" w:rsidP="00631D38">
      <w:pPr>
        <w:pStyle w:val="box468252"/>
        <w:shd w:val="clear" w:color="auto" w:fill="FFFFFF"/>
        <w:spacing w:after="48"/>
        <w:ind w:firstLine="408"/>
        <w:jc w:val="both"/>
        <w:textAlignment w:val="baseline"/>
        <w:rPr>
          <w:sz w:val="22"/>
          <w:szCs w:val="22"/>
        </w:rPr>
      </w:pPr>
      <w:r>
        <w:rPr>
          <w:sz w:val="22"/>
          <w:szCs w:val="22"/>
        </w:rPr>
        <w:t>I</w:t>
      </w:r>
      <w:r w:rsidR="00631D38" w:rsidRPr="00631D38">
        <w:rPr>
          <w:sz w:val="22"/>
          <w:szCs w:val="22"/>
        </w:rPr>
        <w:t>zmjenu podataka i produženje upisa (potvrđivanje namjere obavljanja djelatnosti) u postojećim očevidnicima i evidenciji moguće je provesti tek nakon provedene registracije, a provodi se putem sljedeće mrežne poveznice</w:t>
      </w:r>
      <w:r w:rsidR="00631D38">
        <w:rPr>
          <w:sz w:val="22"/>
          <w:szCs w:val="22"/>
        </w:rPr>
        <w:t xml:space="preserve"> </w:t>
      </w:r>
      <w:hyperlink r:id="rId8" w:history="1">
        <w:r w:rsidR="00631D38" w:rsidRPr="00393BB9">
          <w:rPr>
            <w:rStyle w:val="Hiperveza"/>
            <w:sz w:val="22"/>
            <w:szCs w:val="22"/>
          </w:rPr>
          <w:t>https://ogo.mzoe.hr/Home/JavniLogin</w:t>
        </w:r>
      </w:hyperlink>
      <w:r w:rsidR="00631D38">
        <w:rPr>
          <w:sz w:val="22"/>
          <w:szCs w:val="22"/>
        </w:rPr>
        <w:t xml:space="preserve"> </w:t>
      </w:r>
      <w:r w:rsidR="00631D38" w:rsidRPr="00631D38">
        <w:rPr>
          <w:sz w:val="22"/>
          <w:szCs w:val="22"/>
        </w:rPr>
        <w:t>u aplikaciji direktno od strane korisnika koristeći pristupne podatke (adresu elektroničke pošte za registraciju i lozinku) koje je korisnik dob</w:t>
      </w:r>
      <w:r w:rsidR="00631D38">
        <w:rPr>
          <w:sz w:val="22"/>
          <w:szCs w:val="22"/>
        </w:rPr>
        <w:t>i</w:t>
      </w:r>
      <w:r w:rsidR="00631D38" w:rsidRPr="00631D38">
        <w:rPr>
          <w:sz w:val="22"/>
          <w:szCs w:val="22"/>
        </w:rPr>
        <w:t>o prilikom registracije.</w:t>
      </w:r>
    </w:p>
    <w:p w14:paraId="5A64886B" w14:textId="77777777" w:rsidR="00E0305A" w:rsidRDefault="00631D38" w:rsidP="00E0305A">
      <w:pPr>
        <w:pStyle w:val="box468252"/>
        <w:shd w:val="clear" w:color="auto" w:fill="FFFFFF"/>
        <w:spacing w:after="48"/>
        <w:ind w:firstLine="408"/>
        <w:jc w:val="both"/>
        <w:textAlignment w:val="baseline"/>
        <w:rPr>
          <w:sz w:val="22"/>
          <w:szCs w:val="22"/>
        </w:rPr>
      </w:pPr>
      <w:r w:rsidRPr="00631D38">
        <w:rPr>
          <w:noProof/>
          <w:sz w:val="22"/>
          <w:szCs w:val="22"/>
        </w:rPr>
        <w:drawing>
          <wp:anchor distT="0" distB="0" distL="114300" distR="114300" simplePos="0" relativeHeight="251658240" behindDoc="1" locked="0" layoutInCell="1" allowOverlap="1" wp14:anchorId="69FCE480" wp14:editId="0754F481">
            <wp:simplePos x="0" y="0"/>
            <wp:positionH relativeFrom="column">
              <wp:posOffset>-33655</wp:posOffset>
            </wp:positionH>
            <wp:positionV relativeFrom="paragraph">
              <wp:posOffset>361315</wp:posOffset>
            </wp:positionV>
            <wp:extent cx="495300" cy="426720"/>
            <wp:effectExtent l="0" t="0" r="0" b="0"/>
            <wp:wrapTight wrapText="bothSides">
              <wp:wrapPolygon edited="0">
                <wp:start x="0" y="0"/>
                <wp:lineTo x="0" y="20250"/>
                <wp:lineTo x="20769" y="20250"/>
                <wp:lineTo x="20769"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00" cy="426720"/>
                    </a:xfrm>
                    <a:prstGeom prst="rect">
                      <a:avLst/>
                    </a:prstGeom>
                  </pic:spPr>
                </pic:pic>
              </a:graphicData>
            </a:graphic>
            <wp14:sizeRelH relativeFrom="page">
              <wp14:pctWidth>0</wp14:pctWidth>
            </wp14:sizeRelH>
            <wp14:sizeRelV relativeFrom="page">
              <wp14:pctHeight>0</wp14:pctHeight>
            </wp14:sizeRelV>
          </wp:anchor>
        </w:drawing>
      </w:r>
      <w:r w:rsidRPr="00631D38">
        <w:rPr>
          <w:sz w:val="22"/>
          <w:szCs w:val="22"/>
        </w:rPr>
        <w:t>Prijavom u aplikaciju otvaraju se očevidnici u koje je korisnik upisan. Na lijevoj strani</w:t>
      </w:r>
      <w:r w:rsidR="00E0305A">
        <w:rPr>
          <w:sz w:val="22"/>
          <w:szCs w:val="22"/>
        </w:rPr>
        <w:t xml:space="preserve"> </w:t>
      </w:r>
      <w:r w:rsidRPr="00631D38">
        <w:rPr>
          <w:sz w:val="22"/>
          <w:szCs w:val="22"/>
        </w:rPr>
        <w:t xml:space="preserve">očevidnika koji se želi </w:t>
      </w:r>
      <w:r w:rsidRPr="00E0305A">
        <w:rPr>
          <w:b/>
          <w:sz w:val="22"/>
          <w:szCs w:val="22"/>
        </w:rPr>
        <w:t>produžiti</w:t>
      </w:r>
      <w:r w:rsidRPr="00631D38">
        <w:rPr>
          <w:sz w:val="22"/>
          <w:szCs w:val="22"/>
        </w:rPr>
        <w:t xml:space="preserve"> pojavi se ikona</w:t>
      </w:r>
      <w:r>
        <w:rPr>
          <w:sz w:val="22"/>
          <w:szCs w:val="22"/>
        </w:rPr>
        <w:t xml:space="preserve">   </w:t>
      </w:r>
      <w:r w:rsidRPr="00631D38">
        <w:rPr>
          <w:sz w:val="22"/>
          <w:szCs w:val="22"/>
        </w:rPr>
        <w:t xml:space="preserve"> </w:t>
      </w:r>
    </w:p>
    <w:p w14:paraId="2C62CF05" w14:textId="76028991" w:rsidR="00681EC1" w:rsidRDefault="00E0305A" w:rsidP="00E0305A">
      <w:pPr>
        <w:pStyle w:val="box468252"/>
        <w:shd w:val="clear" w:color="auto" w:fill="FFFFFF"/>
        <w:spacing w:after="48"/>
        <w:ind w:firstLine="408"/>
        <w:jc w:val="both"/>
        <w:textAlignment w:val="baseline"/>
        <w:rPr>
          <w:sz w:val="22"/>
          <w:szCs w:val="22"/>
        </w:rPr>
      </w:pPr>
      <w:r w:rsidRPr="00631D38">
        <w:rPr>
          <w:sz w:val="22"/>
          <w:szCs w:val="22"/>
        </w:rPr>
        <w:t>koju je potrebno potvrditi/ kliknuti.</w:t>
      </w:r>
      <w:r>
        <w:rPr>
          <w:sz w:val="22"/>
          <w:szCs w:val="22"/>
        </w:rPr>
        <w:t xml:space="preserve"> </w:t>
      </w:r>
      <w:r w:rsidR="00631D38" w:rsidRPr="00631D38">
        <w:rPr>
          <w:sz w:val="22"/>
          <w:szCs w:val="22"/>
        </w:rPr>
        <w:t>Zahtjev za produženjem upisa provodi  se automatski.</w:t>
      </w:r>
    </w:p>
    <w:p w14:paraId="3A74DAB8" w14:textId="3F5F763A" w:rsidR="00A12D70" w:rsidRDefault="00A12D70" w:rsidP="000415C7">
      <w:pPr>
        <w:pStyle w:val="box468252"/>
        <w:shd w:val="clear" w:color="auto" w:fill="FFFFFF"/>
        <w:spacing w:before="0" w:beforeAutospacing="0" w:after="48" w:afterAutospacing="0"/>
        <w:ind w:firstLine="408"/>
        <w:jc w:val="both"/>
        <w:textAlignment w:val="baseline"/>
        <w:rPr>
          <w:sz w:val="22"/>
          <w:szCs w:val="22"/>
        </w:rPr>
      </w:pPr>
    </w:p>
    <w:p w14:paraId="5C8A8BF0" w14:textId="78524F1B" w:rsidR="00E0305A" w:rsidRPr="00E0305A" w:rsidRDefault="00E0305A" w:rsidP="00E0305A">
      <w:pPr>
        <w:pStyle w:val="box468252"/>
        <w:shd w:val="clear" w:color="auto" w:fill="FFFFFF"/>
        <w:spacing w:after="48"/>
        <w:ind w:firstLine="408"/>
        <w:jc w:val="both"/>
        <w:textAlignment w:val="baseline"/>
        <w:rPr>
          <w:sz w:val="22"/>
          <w:szCs w:val="22"/>
        </w:rPr>
      </w:pPr>
      <w:r w:rsidRPr="00E0305A">
        <w:rPr>
          <w:sz w:val="22"/>
          <w:szCs w:val="22"/>
        </w:rPr>
        <w:t xml:space="preserve">Javni korisnik bilo kakvu </w:t>
      </w:r>
      <w:r w:rsidRPr="00E0305A">
        <w:rPr>
          <w:b/>
          <w:sz w:val="22"/>
          <w:szCs w:val="22"/>
        </w:rPr>
        <w:t>izmjenu podataka</w:t>
      </w:r>
      <w:r w:rsidRPr="00E0305A">
        <w:rPr>
          <w:sz w:val="22"/>
          <w:szCs w:val="22"/>
        </w:rPr>
        <w:t xml:space="preserve"> radi direktno na očevidniku mijenjajući polje koje želi osim matičnih podataka (ime tvrtke, sjedište, kontakt podaci) koji se mijenjaju u izborniku Osnovni podaci.</w:t>
      </w:r>
    </w:p>
    <w:p w14:paraId="5FF631E9" w14:textId="39A68745" w:rsidR="00E0305A" w:rsidRDefault="00E0305A" w:rsidP="00E0305A">
      <w:pPr>
        <w:pStyle w:val="box468252"/>
        <w:shd w:val="clear" w:color="auto" w:fill="FFFFFF"/>
        <w:spacing w:before="0" w:beforeAutospacing="0" w:after="48" w:afterAutospacing="0"/>
        <w:ind w:firstLine="408"/>
        <w:jc w:val="both"/>
        <w:textAlignment w:val="baseline"/>
        <w:rPr>
          <w:sz w:val="22"/>
          <w:szCs w:val="22"/>
        </w:rPr>
      </w:pPr>
      <w:r w:rsidRPr="00E0305A">
        <w:rPr>
          <w:sz w:val="22"/>
          <w:szCs w:val="22"/>
        </w:rPr>
        <w:t xml:space="preserve">Za izmjenu podataka na očevidniku potrebno je direktno na očevidniku odabrati ikonu  </w:t>
      </w:r>
    </w:p>
    <w:p w14:paraId="5AF0D3E8" w14:textId="08B1AA69" w:rsidR="00E0305A" w:rsidRDefault="00E0305A" w:rsidP="00E0305A">
      <w:pPr>
        <w:pStyle w:val="box468252"/>
        <w:shd w:val="clear" w:color="auto" w:fill="FFFFFF"/>
        <w:spacing w:before="0" w:beforeAutospacing="0" w:after="48" w:afterAutospacing="0"/>
        <w:ind w:firstLine="408"/>
        <w:jc w:val="both"/>
        <w:textAlignment w:val="baseline"/>
        <w:rPr>
          <w:sz w:val="22"/>
          <w:szCs w:val="22"/>
        </w:rPr>
      </w:pPr>
      <w:r w:rsidRPr="00E0305A">
        <w:rPr>
          <w:noProof/>
          <w:sz w:val="22"/>
          <w:szCs w:val="22"/>
        </w:rPr>
        <w:drawing>
          <wp:anchor distT="0" distB="0" distL="114300" distR="114300" simplePos="0" relativeHeight="251659264" behindDoc="1" locked="0" layoutInCell="1" allowOverlap="1" wp14:anchorId="2649411F" wp14:editId="227F7163">
            <wp:simplePos x="0" y="0"/>
            <wp:positionH relativeFrom="column">
              <wp:posOffset>90170</wp:posOffset>
            </wp:positionH>
            <wp:positionV relativeFrom="paragraph">
              <wp:posOffset>48260</wp:posOffset>
            </wp:positionV>
            <wp:extent cx="323850" cy="352425"/>
            <wp:effectExtent l="0" t="0" r="0" b="9525"/>
            <wp:wrapTight wrapText="bothSides">
              <wp:wrapPolygon edited="0">
                <wp:start x="0" y="0"/>
                <wp:lineTo x="0" y="21016"/>
                <wp:lineTo x="20329" y="21016"/>
                <wp:lineTo x="2032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3850" cy="352425"/>
                    </a:xfrm>
                    <a:prstGeom prst="rect">
                      <a:avLst/>
                    </a:prstGeom>
                  </pic:spPr>
                </pic:pic>
              </a:graphicData>
            </a:graphic>
            <wp14:sizeRelH relativeFrom="page">
              <wp14:pctWidth>0</wp14:pctWidth>
            </wp14:sizeRelH>
            <wp14:sizeRelV relativeFrom="page">
              <wp14:pctHeight>0</wp14:pctHeight>
            </wp14:sizeRelV>
          </wp:anchor>
        </w:drawing>
      </w:r>
    </w:p>
    <w:p w14:paraId="0001FD4D" w14:textId="77777777" w:rsidR="00E0305A" w:rsidRPr="00E0305A" w:rsidRDefault="00E0305A" w:rsidP="00E0305A">
      <w:pPr>
        <w:pStyle w:val="box468252"/>
        <w:shd w:val="clear" w:color="auto" w:fill="FFFFFF"/>
        <w:spacing w:before="0" w:beforeAutospacing="0" w:after="48" w:afterAutospacing="0"/>
        <w:ind w:firstLine="408"/>
        <w:jc w:val="both"/>
        <w:textAlignment w:val="baseline"/>
        <w:rPr>
          <w:b/>
          <w:sz w:val="22"/>
          <w:szCs w:val="22"/>
        </w:rPr>
      </w:pPr>
      <w:r w:rsidRPr="00E0305A">
        <w:rPr>
          <w:b/>
          <w:sz w:val="22"/>
          <w:szCs w:val="22"/>
        </w:rPr>
        <w:t xml:space="preserve">Kreiraj zahtjev za promjenom očevidnika. </w:t>
      </w:r>
    </w:p>
    <w:p w14:paraId="48641AAD" w14:textId="77777777" w:rsidR="00E0305A" w:rsidRDefault="00E0305A" w:rsidP="00E0305A">
      <w:pPr>
        <w:pStyle w:val="box468252"/>
        <w:shd w:val="clear" w:color="auto" w:fill="FFFFFF"/>
        <w:spacing w:before="0" w:beforeAutospacing="0" w:after="48" w:afterAutospacing="0"/>
        <w:ind w:firstLine="408"/>
        <w:jc w:val="both"/>
        <w:textAlignment w:val="baseline"/>
        <w:rPr>
          <w:sz w:val="22"/>
          <w:szCs w:val="22"/>
        </w:rPr>
      </w:pPr>
    </w:p>
    <w:p w14:paraId="4C4766F6" w14:textId="675F26E5" w:rsidR="00E0305A" w:rsidRDefault="00E0305A" w:rsidP="00E0305A">
      <w:pPr>
        <w:pStyle w:val="box468252"/>
        <w:shd w:val="clear" w:color="auto" w:fill="FFFFFF"/>
        <w:spacing w:before="0" w:beforeAutospacing="0" w:after="48" w:afterAutospacing="0"/>
        <w:ind w:firstLine="408"/>
        <w:jc w:val="both"/>
        <w:textAlignment w:val="baseline"/>
        <w:rPr>
          <w:sz w:val="22"/>
          <w:szCs w:val="22"/>
        </w:rPr>
      </w:pPr>
      <w:r w:rsidRPr="00E0305A">
        <w:rPr>
          <w:sz w:val="22"/>
          <w:szCs w:val="22"/>
        </w:rPr>
        <w:t xml:space="preserve">Sva polja koja nisu </w:t>
      </w:r>
      <w:proofErr w:type="spellStart"/>
      <w:r w:rsidRPr="00E0305A">
        <w:rPr>
          <w:sz w:val="22"/>
          <w:szCs w:val="22"/>
        </w:rPr>
        <w:t>zasivljena</w:t>
      </w:r>
      <w:proofErr w:type="spellEnd"/>
      <w:r w:rsidRPr="00E0305A">
        <w:rPr>
          <w:sz w:val="22"/>
          <w:szCs w:val="22"/>
        </w:rPr>
        <w:t xml:space="preserve"> moguće je mijenjati, a nakon pohrane automatski je kreiran Zahtjev za izmjenom podataka koji će biti vidljiv nadležnom tijelu za daljnje postupanje.</w:t>
      </w:r>
      <w:bookmarkStart w:id="0" w:name="_GoBack"/>
      <w:bookmarkEnd w:id="0"/>
    </w:p>
    <w:p w14:paraId="56E1200C" w14:textId="159744DA" w:rsidR="00F74A5C" w:rsidRDefault="00F74A5C" w:rsidP="000415C7">
      <w:pPr>
        <w:pStyle w:val="box468252"/>
        <w:shd w:val="clear" w:color="auto" w:fill="FFFFFF"/>
        <w:spacing w:before="0" w:beforeAutospacing="0" w:after="48" w:afterAutospacing="0"/>
        <w:ind w:firstLine="408"/>
        <w:jc w:val="both"/>
        <w:textAlignment w:val="baseline"/>
        <w:rPr>
          <w:sz w:val="22"/>
          <w:szCs w:val="22"/>
        </w:rPr>
      </w:pPr>
    </w:p>
    <w:p w14:paraId="294D6B3E" w14:textId="77777777" w:rsidR="00BC64ED" w:rsidRPr="00CE33AA" w:rsidRDefault="00BC64ED" w:rsidP="004A1EE0">
      <w:pPr>
        <w:pStyle w:val="box468252"/>
        <w:shd w:val="clear" w:color="auto" w:fill="FFFFFF"/>
        <w:spacing w:before="0" w:beforeAutospacing="0" w:after="48" w:afterAutospacing="0"/>
        <w:jc w:val="both"/>
        <w:textAlignment w:val="baseline"/>
        <w:rPr>
          <w:sz w:val="22"/>
          <w:szCs w:val="22"/>
        </w:rPr>
      </w:pPr>
    </w:p>
    <w:p w14:paraId="1A17EA6A" w14:textId="77777777" w:rsidR="00BC64ED" w:rsidRPr="00CE33AA" w:rsidRDefault="00BC64ED" w:rsidP="004A1EE0">
      <w:pPr>
        <w:pStyle w:val="box468252"/>
        <w:shd w:val="clear" w:color="auto" w:fill="FFFFFF"/>
        <w:spacing w:before="0" w:beforeAutospacing="0" w:after="48" w:afterAutospacing="0"/>
        <w:jc w:val="both"/>
        <w:textAlignment w:val="baseline"/>
        <w:rPr>
          <w:sz w:val="22"/>
          <w:szCs w:val="22"/>
        </w:rPr>
      </w:pPr>
    </w:p>
    <w:sectPr w:rsidR="00BC64ED" w:rsidRPr="00CE33AA" w:rsidSect="00A42FC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0935"/>
    <w:multiLevelType w:val="hybridMultilevel"/>
    <w:tmpl w:val="2B8857FE"/>
    <w:lvl w:ilvl="0" w:tplc="041A000F">
      <w:start w:val="1"/>
      <w:numFmt w:val="decimal"/>
      <w:lvlText w:val="%1."/>
      <w:lvlJc w:val="left"/>
      <w:pPr>
        <w:ind w:left="720" w:hanging="360"/>
      </w:pPr>
      <w:rPr>
        <w:rFonts w:eastAsia="Times New Roman"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F034E69"/>
    <w:multiLevelType w:val="hybridMultilevel"/>
    <w:tmpl w:val="0186B6AC"/>
    <w:lvl w:ilvl="0" w:tplc="2AE01A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41606A"/>
    <w:multiLevelType w:val="hybridMultilevel"/>
    <w:tmpl w:val="FB547FCC"/>
    <w:lvl w:ilvl="0" w:tplc="2AE01A60">
      <w:numFmt w:val="bullet"/>
      <w:lvlText w:val="-"/>
      <w:lvlJc w:val="left"/>
      <w:pPr>
        <w:ind w:left="768" w:hanging="360"/>
      </w:pPr>
      <w:rPr>
        <w:rFonts w:ascii="Times New Roman" w:eastAsiaTheme="minorHAns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B4"/>
    <w:rsid w:val="0002220B"/>
    <w:rsid w:val="000415C7"/>
    <w:rsid w:val="0007507C"/>
    <w:rsid w:val="000A3BC9"/>
    <w:rsid w:val="000B701C"/>
    <w:rsid w:val="00180C4D"/>
    <w:rsid w:val="00204FDF"/>
    <w:rsid w:val="00273C4F"/>
    <w:rsid w:val="002B1061"/>
    <w:rsid w:val="002E1D89"/>
    <w:rsid w:val="00336E5A"/>
    <w:rsid w:val="003C1393"/>
    <w:rsid w:val="003D4975"/>
    <w:rsid w:val="003F2AB2"/>
    <w:rsid w:val="00404D4C"/>
    <w:rsid w:val="004158C3"/>
    <w:rsid w:val="004A1EE0"/>
    <w:rsid w:val="00510E19"/>
    <w:rsid w:val="005200AD"/>
    <w:rsid w:val="0057552A"/>
    <w:rsid w:val="005B2AF8"/>
    <w:rsid w:val="005B5AED"/>
    <w:rsid w:val="005F2A67"/>
    <w:rsid w:val="00631D38"/>
    <w:rsid w:val="006523E6"/>
    <w:rsid w:val="00681EC1"/>
    <w:rsid w:val="006D088F"/>
    <w:rsid w:val="00701B65"/>
    <w:rsid w:val="007573D3"/>
    <w:rsid w:val="00762396"/>
    <w:rsid w:val="00770C56"/>
    <w:rsid w:val="00792BAD"/>
    <w:rsid w:val="007A7158"/>
    <w:rsid w:val="00810FA9"/>
    <w:rsid w:val="008419DE"/>
    <w:rsid w:val="008732B5"/>
    <w:rsid w:val="00981B66"/>
    <w:rsid w:val="009B1EB6"/>
    <w:rsid w:val="009F1811"/>
    <w:rsid w:val="00A12D70"/>
    <w:rsid w:val="00A42FC5"/>
    <w:rsid w:val="00B06048"/>
    <w:rsid w:val="00B83DB4"/>
    <w:rsid w:val="00B9468F"/>
    <w:rsid w:val="00BC64ED"/>
    <w:rsid w:val="00C04E1E"/>
    <w:rsid w:val="00C1311C"/>
    <w:rsid w:val="00C268B5"/>
    <w:rsid w:val="00C62362"/>
    <w:rsid w:val="00CE33AA"/>
    <w:rsid w:val="00CE3C9D"/>
    <w:rsid w:val="00D0169D"/>
    <w:rsid w:val="00D262AF"/>
    <w:rsid w:val="00D40545"/>
    <w:rsid w:val="00D63FFC"/>
    <w:rsid w:val="00DA05D8"/>
    <w:rsid w:val="00E0305A"/>
    <w:rsid w:val="00E050F1"/>
    <w:rsid w:val="00E61011"/>
    <w:rsid w:val="00EB41B8"/>
    <w:rsid w:val="00EE11A5"/>
    <w:rsid w:val="00F17AAA"/>
    <w:rsid w:val="00F233EF"/>
    <w:rsid w:val="00F74A5C"/>
    <w:rsid w:val="00FA5FCA"/>
    <w:rsid w:val="00FD7C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1C4D"/>
  <w15:chartTrackingRefBased/>
  <w15:docId w15:val="{0B96BD6B-3011-4E58-9BD7-83D9B7F6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8252">
    <w:name w:val="box_468252"/>
    <w:basedOn w:val="Normal"/>
    <w:rsid w:val="000415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415C7"/>
    <w:rPr>
      <w:color w:val="0563C1" w:themeColor="hyperlink"/>
      <w:u w:val="single"/>
    </w:rPr>
  </w:style>
  <w:style w:type="character" w:styleId="SlijeenaHiperveza">
    <w:name w:val="FollowedHyperlink"/>
    <w:basedOn w:val="Zadanifontodlomka"/>
    <w:uiPriority w:val="99"/>
    <w:semiHidden/>
    <w:unhideWhenUsed/>
    <w:rsid w:val="00204FDF"/>
    <w:rPr>
      <w:color w:val="954F72" w:themeColor="followedHyperlink"/>
      <w:u w:val="single"/>
    </w:rPr>
  </w:style>
  <w:style w:type="paragraph" w:customStyle="1" w:styleId="SamoIspravak">
    <w:name w:val="SamoIspravak"/>
    <w:rsid w:val="00681EC1"/>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81EC1"/>
    <w:pPr>
      <w:ind w:left="720"/>
      <w:contextualSpacing/>
    </w:pPr>
  </w:style>
  <w:style w:type="paragraph" w:styleId="Tekstbalonia">
    <w:name w:val="Balloon Text"/>
    <w:basedOn w:val="Normal"/>
    <w:link w:val="TekstbaloniaChar"/>
    <w:uiPriority w:val="99"/>
    <w:semiHidden/>
    <w:unhideWhenUsed/>
    <w:rsid w:val="00C04E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4E1E"/>
    <w:rPr>
      <w:rFonts w:ascii="Segoe UI" w:hAnsi="Segoe UI" w:cs="Segoe UI"/>
      <w:sz w:val="18"/>
      <w:szCs w:val="18"/>
    </w:rPr>
  </w:style>
  <w:style w:type="character" w:customStyle="1" w:styleId="UnresolvedMention">
    <w:name w:val="Unresolved Mention"/>
    <w:basedOn w:val="Zadanifontodlomka"/>
    <w:uiPriority w:val="99"/>
    <w:semiHidden/>
    <w:unhideWhenUsed/>
    <w:rsid w:val="005B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2548">
      <w:bodyDiv w:val="1"/>
      <w:marLeft w:val="0"/>
      <w:marRight w:val="0"/>
      <w:marTop w:val="0"/>
      <w:marBottom w:val="0"/>
      <w:divBdr>
        <w:top w:val="none" w:sz="0" w:space="0" w:color="auto"/>
        <w:left w:val="none" w:sz="0" w:space="0" w:color="auto"/>
        <w:bottom w:val="none" w:sz="0" w:space="0" w:color="auto"/>
        <w:right w:val="none" w:sz="0" w:space="0" w:color="auto"/>
      </w:divBdr>
    </w:div>
    <w:div w:id="223637795">
      <w:bodyDiv w:val="1"/>
      <w:marLeft w:val="0"/>
      <w:marRight w:val="0"/>
      <w:marTop w:val="0"/>
      <w:marBottom w:val="0"/>
      <w:divBdr>
        <w:top w:val="none" w:sz="0" w:space="0" w:color="auto"/>
        <w:left w:val="none" w:sz="0" w:space="0" w:color="auto"/>
        <w:bottom w:val="none" w:sz="0" w:space="0" w:color="auto"/>
        <w:right w:val="none" w:sz="0" w:space="0" w:color="auto"/>
      </w:divBdr>
    </w:div>
    <w:div w:id="246883430">
      <w:bodyDiv w:val="1"/>
      <w:marLeft w:val="0"/>
      <w:marRight w:val="0"/>
      <w:marTop w:val="0"/>
      <w:marBottom w:val="0"/>
      <w:divBdr>
        <w:top w:val="none" w:sz="0" w:space="0" w:color="auto"/>
        <w:left w:val="none" w:sz="0" w:space="0" w:color="auto"/>
        <w:bottom w:val="none" w:sz="0" w:space="0" w:color="auto"/>
        <w:right w:val="none" w:sz="0" w:space="0" w:color="auto"/>
      </w:divBdr>
    </w:div>
    <w:div w:id="890386097">
      <w:bodyDiv w:val="1"/>
      <w:marLeft w:val="0"/>
      <w:marRight w:val="0"/>
      <w:marTop w:val="0"/>
      <w:marBottom w:val="0"/>
      <w:divBdr>
        <w:top w:val="none" w:sz="0" w:space="0" w:color="auto"/>
        <w:left w:val="none" w:sz="0" w:space="0" w:color="auto"/>
        <w:bottom w:val="none" w:sz="0" w:space="0" w:color="auto"/>
        <w:right w:val="none" w:sz="0" w:space="0" w:color="auto"/>
      </w:divBdr>
    </w:div>
    <w:div w:id="15809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o.mzoe.hr/Home/JavniLogin" TargetMode="External"/><Relationship Id="rId3" Type="http://schemas.openxmlformats.org/officeDocument/2006/relationships/styles" Target="styles.xml"/><Relationship Id="rId7" Type="http://schemas.openxmlformats.org/officeDocument/2006/relationships/hyperlink" Target="https://ogo.mzoe.hr/Home/JavniLog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go.mzoe.hr/Home/Javni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D56F-0236-4A68-BDBD-647EABB0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915</Words>
  <Characters>5219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Palunčić</dc:creator>
  <cp:keywords/>
  <dc:description/>
  <cp:lastModifiedBy>Ured</cp:lastModifiedBy>
  <cp:revision>4</cp:revision>
  <cp:lastPrinted>2022-09-27T10:04:00Z</cp:lastPrinted>
  <dcterms:created xsi:type="dcterms:W3CDTF">2024-01-30T10:09:00Z</dcterms:created>
  <dcterms:modified xsi:type="dcterms:W3CDTF">2024-01-30T11:46:00Z</dcterms:modified>
</cp:coreProperties>
</file>